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1B5C57" w:rsidRDefault="001B5C57">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63BCC" w:rsidRDefault="00663BCC">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7C02549D" wp14:editId="0074F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76314">
        <w:rPr>
          <w:rFonts w:cs="Arial"/>
          <w:b/>
          <w:bCs/>
        </w:rPr>
        <w:t>2</w:t>
      </w:r>
      <w:r w:rsidR="009410F1">
        <w:rPr>
          <w:rFonts w:cs="Arial"/>
          <w:b/>
          <w:bCs/>
        </w:rPr>
        <w:t>4</w:t>
      </w:r>
      <w:r w:rsidR="00476314">
        <w:rPr>
          <w:rFonts w:cs="Arial"/>
          <w:b/>
          <w:bCs/>
        </w:rPr>
        <w:t xml:space="preserve"> </w:t>
      </w:r>
      <w:r w:rsidR="0039181F">
        <w:rPr>
          <w:rFonts w:cs="Arial"/>
          <w:b/>
          <w:bCs/>
        </w:rPr>
        <w:t>Ju</w:t>
      </w:r>
      <w:r w:rsidR="00355939">
        <w:rPr>
          <w:rFonts w:cs="Arial"/>
          <w:b/>
          <w:bCs/>
        </w:rPr>
        <w:t>ly</w:t>
      </w:r>
      <w:r w:rsidR="0039181F">
        <w:rPr>
          <w:rFonts w:cs="Arial"/>
          <w:b/>
          <w:bCs/>
        </w:rPr>
        <w:t xml:space="preserve"> </w:t>
      </w:r>
      <w:r w:rsidR="00DA1441">
        <w:rPr>
          <w:rFonts w:cs="Arial"/>
          <w:b/>
          <w:bCs/>
        </w:rPr>
        <w:t>201</w:t>
      </w:r>
      <w:r w:rsidR="009410F1">
        <w:rPr>
          <w:rFonts w:cs="Arial"/>
          <w:b/>
          <w:bCs/>
        </w:rPr>
        <w:t>9</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 xml:space="preserve">Investigation Team Performance and Activity </w:t>
      </w:r>
      <w:r w:rsidR="0039181F">
        <w:rPr>
          <w:rFonts w:cs="Arial"/>
          <w:b/>
          <w:bCs/>
        </w:rPr>
        <w:t>Annual Report</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9410F1">
        <w:rPr>
          <w:rFonts w:cs="Arial"/>
        </w:rPr>
        <w:t>Counter-</w:t>
      </w:r>
      <w:proofErr w:type="gramStart"/>
      <w:r w:rsidR="009410F1">
        <w:rPr>
          <w:rFonts w:cs="Arial"/>
        </w:rPr>
        <w:t xml:space="preserve">Fraud </w:t>
      </w:r>
      <w:r w:rsidR="00514C63">
        <w:rPr>
          <w:rFonts w:cs="Arial"/>
        </w:rPr>
        <w:t xml:space="preserve"> </w:t>
      </w:r>
      <w:r>
        <w:rPr>
          <w:rFonts w:cs="Arial"/>
        </w:rPr>
        <w:t>Team</w:t>
      </w:r>
      <w:proofErr w:type="gramEnd"/>
      <w:r>
        <w:rPr>
          <w:rFonts w:cs="Arial"/>
        </w:rPr>
        <w:t xml:space="preserve"> for the period 1 April 201</w:t>
      </w:r>
      <w:r w:rsidR="009410F1">
        <w:rPr>
          <w:rFonts w:cs="Arial"/>
        </w:rPr>
        <w:t>8</w:t>
      </w:r>
      <w:r>
        <w:rPr>
          <w:rFonts w:cs="Arial"/>
        </w:rPr>
        <w:t xml:space="preserve"> to </w:t>
      </w:r>
      <w:r w:rsidR="0039181F">
        <w:rPr>
          <w:rFonts w:cs="Arial"/>
        </w:rPr>
        <w:t>31 March 201</w:t>
      </w:r>
      <w:r w:rsidR="009410F1">
        <w:rPr>
          <w:rFonts w:cs="Arial"/>
        </w:rPr>
        <w:t>9</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847D32" w:rsidRDefault="00847D32">
      <w:pPr>
        <w:rPr>
          <w:rFonts w:cs="Arial"/>
          <w:b/>
        </w:rPr>
      </w:pPr>
    </w:p>
    <w:p w:rsidR="008F264B" w:rsidRDefault="008F264B" w:rsidP="00A710FB">
      <w:pPr>
        <w:jc w:val="both"/>
      </w:pPr>
      <w:r w:rsidRPr="008F264B">
        <w:t xml:space="preserve">Appendix </w:t>
      </w:r>
      <w:r>
        <w:t>1</w:t>
      </w:r>
      <w:r w:rsidRPr="008F264B">
        <w:t xml:space="preserve"> – Oxford Investigation Service </w:t>
      </w:r>
      <w:r w:rsidR="009410F1">
        <w:t>3rd</w:t>
      </w:r>
      <w:r w:rsidRPr="008F264B">
        <w:t xml:space="preserve"> Annual Conference Agenda</w:t>
      </w:r>
    </w:p>
    <w:p w:rsidR="00A710FB" w:rsidRDefault="00A710FB" w:rsidP="00A710FB">
      <w:pPr>
        <w:jc w:val="both"/>
      </w:pPr>
      <w:r>
        <w:t xml:space="preserve">Appendix </w:t>
      </w:r>
      <w:r w:rsidR="008F264B">
        <w:t>2</w:t>
      </w:r>
      <w:r>
        <w:t xml:space="preserve"> – Internal Investigations – Exempt from publication</w:t>
      </w:r>
    </w:p>
    <w:p w:rsidR="007F2AD3" w:rsidRDefault="007F2AD3">
      <w:pPr>
        <w:rPr>
          <w:rFonts w:cs="Arial"/>
          <w:b/>
        </w:rPr>
      </w:pPr>
    </w:p>
    <w:p w:rsidR="007B6E54" w:rsidRDefault="00302A89">
      <w:pPr>
        <w:rPr>
          <w:rFonts w:cs="Arial"/>
          <w:b/>
        </w:rPr>
      </w:pPr>
      <w:r>
        <w:rPr>
          <w:rFonts w:cs="Arial"/>
          <w:b/>
        </w:rPr>
        <w:t xml:space="preserve">      </w:t>
      </w:r>
      <w:r w:rsidR="007B6E54">
        <w:rPr>
          <w:rFonts w:cs="Arial"/>
          <w:b/>
        </w:rPr>
        <w:t>Background</w:t>
      </w:r>
    </w:p>
    <w:p w:rsidR="00EE5949" w:rsidRDefault="00EE5949">
      <w:pPr>
        <w:rPr>
          <w:rFonts w:cs="Arial"/>
          <w:b/>
        </w:rPr>
      </w:pPr>
    </w:p>
    <w:p w:rsidR="001046A6" w:rsidRPr="005A6D59" w:rsidRDefault="00476314" w:rsidP="001046A6">
      <w:pPr>
        <w:pStyle w:val="ListParagraph"/>
        <w:numPr>
          <w:ilvl w:val="0"/>
          <w:numId w:val="2"/>
        </w:numPr>
        <w:rPr>
          <w:rFonts w:cs="Arial"/>
        </w:rPr>
      </w:pPr>
      <w:r w:rsidRPr="005A6D59">
        <w:rPr>
          <w:rFonts w:cs="Arial"/>
        </w:rPr>
        <w:t xml:space="preserve">The </w:t>
      </w:r>
      <w:r w:rsidR="005512A2" w:rsidRPr="005A6D59">
        <w:rPr>
          <w:rFonts w:cs="Arial"/>
        </w:rPr>
        <w:t xml:space="preserve">remit of the </w:t>
      </w:r>
      <w:r w:rsidR="009410F1">
        <w:rPr>
          <w:rFonts w:cs="Arial"/>
        </w:rPr>
        <w:t>Counter-Fraud</w:t>
      </w:r>
      <w:r w:rsidR="005512A2" w:rsidRPr="005A6D59">
        <w:rPr>
          <w:rFonts w:cs="Arial"/>
        </w:rPr>
        <w:t xml:space="preserve"> Team </w:t>
      </w:r>
      <w:r w:rsidRPr="005A6D59">
        <w:rPr>
          <w:rFonts w:cs="Arial"/>
        </w:rPr>
        <w:t xml:space="preserve">is to tackle fraud and irregularity across the Council, aligned </w:t>
      </w:r>
      <w:r w:rsidR="005A6D59" w:rsidRPr="005A6D59">
        <w:rPr>
          <w:rFonts w:cs="Arial"/>
        </w:rPr>
        <w:t xml:space="preserve">to our </w:t>
      </w:r>
      <w:r w:rsidR="001046A6" w:rsidRPr="005A6D59">
        <w:rPr>
          <w:rFonts w:cs="Arial"/>
        </w:rPr>
        <w:t xml:space="preserve">services’ risks </w:t>
      </w:r>
      <w:r w:rsidR="00226CDA">
        <w:rPr>
          <w:rFonts w:cs="Arial"/>
        </w:rPr>
        <w:t xml:space="preserve">identified through a fraud </w:t>
      </w:r>
      <w:r w:rsidR="0040129F">
        <w:rPr>
          <w:rFonts w:cs="Arial"/>
        </w:rPr>
        <w:t>risk assessment</w:t>
      </w:r>
      <w:r w:rsidR="00226CDA">
        <w:rPr>
          <w:rFonts w:cs="Arial"/>
        </w:rPr>
        <w:t xml:space="preserve"> exercise, as well as from recommendations made by the Council’s internal audit service.</w:t>
      </w:r>
    </w:p>
    <w:p w:rsidR="00F83EE5" w:rsidRDefault="00F83EE5" w:rsidP="001046A6">
      <w:pPr>
        <w:ind w:left="360"/>
        <w:rPr>
          <w:rFonts w:cs="Arial"/>
        </w:rPr>
      </w:pPr>
    </w:p>
    <w:p w:rsidR="001046A6" w:rsidRPr="00E71032" w:rsidRDefault="001046A6" w:rsidP="001B5C57">
      <w:pPr>
        <w:pStyle w:val="ListParagraph"/>
        <w:numPr>
          <w:ilvl w:val="0"/>
          <w:numId w:val="2"/>
        </w:numPr>
        <w:rPr>
          <w:rFonts w:cs="Arial"/>
        </w:rPr>
      </w:pPr>
      <w:r w:rsidRPr="00F52A3F">
        <w:rPr>
          <w:rFonts w:cs="Arial"/>
        </w:rPr>
        <w:t xml:space="preserve">The aims and objectives of the </w:t>
      </w:r>
      <w:r w:rsidR="0058032C" w:rsidRPr="00F52A3F">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Council and partner organisations, and to assist cross border agencies where possible.</w:t>
      </w:r>
      <w:r w:rsidR="00F83EE5" w:rsidRPr="00E71032">
        <w:rPr>
          <w:rFonts w:cs="Arial"/>
        </w:rPr>
        <w:t xml:space="preserve"> Through this activity, financial losses are prevented</w:t>
      </w:r>
      <w:r w:rsidR="005A6D59" w:rsidRPr="00E71032">
        <w:rPr>
          <w:rFonts w:cs="Arial"/>
        </w:rPr>
        <w:t xml:space="preserve">, </w:t>
      </w:r>
      <w:r w:rsidR="00F83EE5" w:rsidRPr="00E71032">
        <w:rPr>
          <w:rFonts w:cs="Arial"/>
        </w:rPr>
        <w:t>additional rev</w:t>
      </w:r>
      <w:r w:rsidR="005A6D59" w:rsidRPr="00E71032">
        <w:rPr>
          <w:rFonts w:cs="Arial"/>
        </w:rPr>
        <w:t xml:space="preserve">enue is </w:t>
      </w:r>
      <w:r w:rsidR="005A6D59" w:rsidRPr="00E71032">
        <w:rPr>
          <w:rFonts w:cs="Arial"/>
        </w:rPr>
        <w:lastRenderedPageBreak/>
        <w:t>identified for recovery, and income is sec</w:t>
      </w:r>
      <w:r w:rsidR="000D59BC">
        <w:rPr>
          <w:rFonts w:cs="Arial"/>
        </w:rPr>
        <w:t>ured through supply of services on commercial basis.</w:t>
      </w:r>
    </w:p>
    <w:p w:rsidR="001B5C57" w:rsidRDefault="001B5C57" w:rsidP="001B5C57">
      <w:pPr>
        <w:autoSpaceDE w:val="0"/>
        <w:autoSpaceDN w:val="0"/>
        <w:adjustRightInd w:val="0"/>
        <w:ind w:left="360"/>
        <w:jc w:val="both"/>
        <w:rPr>
          <w:rFonts w:cs="Arial"/>
          <w:b/>
          <w:lang w:eastAsia="en-GB"/>
        </w:rPr>
      </w:pPr>
    </w:p>
    <w:p w:rsidR="002A48DC" w:rsidRDefault="002A48DC" w:rsidP="002A48DC">
      <w:pPr>
        <w:autoSpaceDE w:val="0"/>
        <w:autoSpaceDN w:val="0"/>
        <w:adjustRightInd w:val="0"/>
        <w:jc w:val="both"/>
        <w:rPr>
          <w:rFonts w:cs="Arial"/>
          <w:b/>
          <w:lang w:eastAsia="en-GB"/>
        </w:rPr>
      </w:pPr>
      <w:r>
        <w:rPr>
          <w:rFonts w:cs="Arial"/>
          <w:b/>
          <w:lang w:eastAsia="en-GB"/>
        </w:rPr>
        <w:t>Performance</w:t>
      </w:r>
      <w:r w:rsidR="00F855DE">
        <w:rPr>
          <w:rFonts w:cs="Arial"/>
          <w:b/>
          <w:lang w:eastAsia="en-GB"/>
        </w:rPr>
        <w:t xml:space="preserve"> in 201</w:t>
      </w:r>
      <w:r w:rsidR="000D59BC">
        <w:rPr>
          <w:rFonts w:cs="Arial"/>
          <w:b/>
          <w:lang w:eastAsia="en-GB"/>
        </w:rPr>
        <w:t>8</w:t>
      </w:r>
      <w:r w:rsidR="00F855DE">
        <w:rPr>
          <w:rFonts w:cs="Arial"/>
          <w:b/>
          <w:lang w:eastAsia="en-GB"/>
        </w:rPr>
        <w:t>-1</w:t>
      </w:r>
      <w:r w:rsidR="000D59BC">
        <w:rPr>
          <w:rFonts w:cs="Arial"/>
          <w:b/>
          <w:lang w:eastAsia="en-GB"/>
        </w:rPr>
        <w:t>9</w:t>
      </w:r>
    </w:p>
    <w:p w:rsidR="00EE5949" w:rsidRPr="002A48DC" w:rsidRDefault="00EE5949" w:rsidP="002A48DC">
      <w:pPr>
        <w:autoSpaceDE w:val="0"/>
        <w:autoSpaceDN w:val="0"/>
        <w:adjustRightInd w:val="0"/>
        <w:jc w:val="both"/>
        <w:rPr>
          <w:rFonts w:cs="Arial"/>
          <w:b/>
          <w:lang w:eastAsia="en-GB"/>
        </w:rPr>
      </w:pPr>
    </w:p>
    <w:p w:rsidR="00036F46" w:rsidRPr="00036F46" w:rsidRDefault="00F83EE5" w:rsidP="00036F46">
      <w:pPr>
        <w:pStyle w:val="ListParagraph"/>
        <w:numPr>
          <w:ilvl w:val="0"/>
          <w:numId w:val="2"/>
        </w:numPr>
        <w:autoSpaceDE w:val="0"/>
        <w:autoSpaceDN w:val="0"/>
        <w:adjustRightInd w:val="0"/>
        <w:jc w:val="both"/>
        <w:rPr>
          <w:rFonts w:cs="Arial"/>
          <w:lang w:eastAsia="en-GB"/>
        </w:rPr>
      </w:pPr>
      <w:r>
        <w:rPr>
          <w:rFonts w:cs="Arial"/>
        </w:rPr>
        <w:t>For 201</w:t>
      </w:r>
      <w:r w:rsidR="000D59BC">
        <w:rPr>
          <w:rFonts w:cs="Arial"/>
        </w:rPr>
        <w:t>8</w:t>
      </w:r>
      <w:r w:rsidR="005A6D59">
        <w:rPr>
          <w:rFonts w:cs="Arial"/>
        </w:rPr>
        <w:t>/1</w:t>
      </w:r>
      <w:r w:rsidR="000D59BC">
        <w:rPr>
          <w:rFonts w:cs="Arial"/>
        </w:rPr>
        <w:t>9</w:t>
      </w:r>
      <w:r>
        <w:rPr>
          <w:rFonts w:cs="Arial"/>
        </w:rPr>
        <w:t>, t</w:t>
      </w:r>
      <w:r w:rsidR="00036F46" w:rsidRPr="00036F46">
        <w:rPr>
          <w:rFonts w:cs="Arial"/>
        </w:rPr>
        <w:t xml:space="preserve">here </w:t>
      </w:r>
      <w:r w:rsidR="005A6D59">
        <w:rPr>
          <w:rFonts w:cs="Arial"/>
        </w:rPr>
        <w:t>a</w:t>
      </w:r>
      <w:r>
        <w:rPr>
          <w:rFonts w:cs="Arial"/>
        </w:rPr>
        <w:t>re</w:t>
      </w:r>
      <w:r w:rsidR="00036F46" w:rsidRPr="00036F46">
        <w:rPr>
          <w:rFonts w:cs="Arial"/>
        </w:rPr>
        <w:t xml:space="preserve"> </w:t>
      </w:r>
      <w:r w:rsidR="007E51E2">
        <w:rPr>
          <w:rFonts w:cs="Arial"/>
        </w:rPr>
        <w:t>four</w:t>
      </w:r>
      <w:r w:rsidR="00036F46" w:rsidRPr="00036F46">
        <w:rPr>
          <w:rFonts w:cs="Arial"/>
        </w:rPr>
        <w:t xml:space="preserve"> Service Performance Indicators </w:t>
      </w:r>
      <w:r w:rsidR="00036F46" w:rsidRPr="00036F46">
        <w:rPr>
          <w:rFonts w:cs="Arial"/>
          <w:lang w:eastAsia="en-GB"/>
        </w:rPr>
        <w:t xml:space="preserve">used to track performance on a monthly basis. Performance </w:t>
      </w:r>
      <w:r w:rsidR="004C71E8">
        <w:rPr>
          <w:rFonts w:cs="Arial"/>
          <w:lang w:eastAsia="en-GB"/>
        </w:rPr>
        <w:t xml:space="preserve">against these targets </w:t>
      </w:r>
      <w:r w:rsidR="00054FBB">
        <w:rPr>
          <w:rFonts w:cs="Arial"/>
          <w:lang w:eastAsia="en-GB"/>
        </w:rPr>
        <w:t>is shown in the table below</w:t>
      </w:r>
      <w:r w:rsidR="00036F46"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701"/>
        <w:gridCol w:w="3311"/>
      </w:tblGrid>
      <w:tr w:rsidR="00054FBB" w:rsidRPr="002A332E" w:rsidTr="00B14373">
        <w:tc>
          <w:tcPr>
            <w:tcW w:w="8414" w:type="dxa"/>
            <w:gridSpan w:val="4"/>
            <w:shd w:val="clear" w:color="auto" w:fill="548DD4"/>
          </w:tcPr>
          <w:p w:rsidR="00054FBB" w:rsidRPr="002A332E" w:rsidRDefault="00030F54" w:rsidP="00226CDA">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B71216">
              <w:rPr>
                <w:rFonts w:cs="Arial"/>
                <w:b/>
                <w:lang w:eastAsia="en-GB"/>
              </w:rPr>
              <w:t xml:space="preserve">gations Team Performance from </w:t>
            </w:r>
            <w:r w:rsidR="00CF67F4">
              <w:rPr>
                <w:rFonts w:cs="Arial"/>
                <w:b/>
                <w:lang w:eastAsia="en-GB"/>
              </w:rPr>
              <w:t xml:space="preserve">01 </w:t>
            </w:r>
            <w:r w:rsidR="00B71216">
              <w:rPr>
                <w:rFonts w:cs="Arial"/>
                <w:b/>
                <w:lang w:eastAsia="en-GB"/>
              </w:rPr>
              <w:t>April 201</w:t>
            </w:r>
            <w:r w:rsidR="00226CDA">
              <w:rPr>
                <w:rFonts w:cs="Arial"/>
                <w:b/>
                <w:lang w:eastAsia="en-GB"/>
              </w:rPr>
              <w:t>8</w:t>
            </w:r>
            <w:r w:rsidR="00B71216">
              <w:rPr>
                <w:rFonts w:cs="Arial"/>
                <w:b/>
                <w:lang w:eastAsia="en-GB"/>
              </w:rPr>
              <w:t xml:space="preserve"> </w:t>
            </w:r>
            <w:r w:rsidR="00B71216" w:rsidRPr="00CF67F4">
              <w:rPr>
                <w:rFonts w:cs="Arial"/>
                <w:b/>
                <w:lang w:eastAsia="en-GB"/>
              </w:rPr>
              <w:t xml:space="preserve">to </w:t>
            </w:r>
            <w:r w:rsidR="00CF67F4" w:rsidRPr="00CF67F4">
              <w:rPr>
                <w:rFonts w:cs="Arial"/>
                <w:b/>
                <w:lang w:eastAsia="en-GB"/>
              </w:rPr>
              <w:t xml:space="preserve">31 </w:t>
            </w:r>
            <w:r w:rsidR="0039181F">
              <w:rPr>
                <w:rFonts w:cs="Arial"/>
                <w:b/>
                <w:lang w:eastAsia="en-GB"/>
              </w:rPr>
              <w:t>March 201</w:t>
            </w:r>
            <w:r w:rsidR="00226CDA">
              <w:rPr>
                <w:rFonts w:cs="Arial"/>
                <w:b/>
                <w:lang w:eastAsia="en-GB"/>
              </w:rPr>
              <w:t>9</w:t>
            </w:r>
          </w:p>
        </w:tc>
      </w:tr>
      <w:tr w:rsidR="00B14373" w:rsidRPr="002A332E" w:rsidTr="00951391">
        <w:tc>
          <w:tcPr>
            <w:tcW w:w="1843" w:type="dxa"/>
            <w:shd w:val="clear" w:color="auto" w:fill="548DD4"/>
          </w:tcPr>
          <w:p w:rsidR="00B14373" w:rsidRPr="002A332E" w:rsidRDefault="00B14373" w:rsidP="00293121">
            <w:pPr>
              <w:autoSpaceDE w:val="0"/>
              <w:autoSpaceDN w:val="0"/>
              <w:adjustRightInd w:val="0"/>
              <w:jc w:val="center"/>
              <w:rPr>
                <w:rFonts w:cs="Arial"/>
                <w:b/>
                <w:lang w:eastAsia="en-GB"/>
              </w:rPr>
            </w:pPr>
            <w:r w:rsidRPr="002A332E">
              <w:rPr>
                <w:rFonts w:cs="Arial"/>
                <w:b/>
                <w:lang w:eastAsia="en-GB"/>
              </w:rPr>
              <w:t>Measure</w:t>
            </w:r>
          </w:p>
          <w:p w:rsidR="00B14373" w:rsidRPr="002A332E" w:rsidRDefault="00B14373" w:rsidP="00293121">
            <w:pPr>
              <w:autoSpaceDE w:val="0"/>
              <w:autoSpaceDN w:val="0"/>
              <w:adjustRightInd w:val="0"/>
              <w:jc w:val="center"/>
              <w:rPr>
                <w:rFonts w:cs="Arial"/>
                <w:b/>
                <w:lang w:eastAsia="en-GB"/>
              </w:rPr>
            </w:pPr>
          </w:p>
        </w:tc>
        <w:tc>
          <w:tcPr>
            <w:tcW w:w="1559" w:type="dxa"/>
            <w:shd w:val="clear" w:color="auto" w:fill="548DD4"/>
          </w:tcPr>
          <w:p w:rsidR="00B14373" w:rsidRDefault="00B14373" w:rsidP="00293121">
            <w:pPr>
              <w:autoSpaceDE w:val="0"/>
              <w:autoSpaceDN w:val="0"/>
              <w:adjustRightInd w:val="0"/>
              <w:jc w:val="center"/>
              <w:rPr>
                <w:rFonts w:cs="Arial"/>
                <w:b/>
                <w:lang w:eastAsia="en-GB"/>
              </w:rPr>
            </w:pPr>
            <w:r>
              <w:rPr>
                <w:rFonts w:cs="Arial"/>
                <w:b/>
                <w:lang w:eastAsia="en-GB"/>
              </w:rPr>
              <w:t>Annual Target</w:t>
            </w:r>
          </w:p>
        </w:tc>
        <w:tc>
          <w:tcPr>
            <w:tcW w:w="1701" w:type="dxa"/>
            <w:shd w:val="clear" w:color="auto" w:fill="548DD4"/>
          </w:tcPr>
          <w:p w:rsidR="00B14373" w:rsidRPr="002A332E" w:rsidRDefault="00B14373" w:rsidP="00F83EE5">
            <w:pPr>
              <w:autoSpaceDE w:val="0"/>
              <w:autoSpaceDN w:val="0"/>
              <w:adjustRightInd w:val="0"/>
              <w:jc w:val="center"/>
              <w:rPr>
                <w:rFonts w:cs="Arial"/>
                <w:b/>
                <w:lang w:eastAsia="en-GB"/>
              </w:rPr>
            </w:pPr>
            <w:r>
              <w:rPr>
                <w:rFonts w:cs="Arial"/>
                <w:b/>
                <w:lang w:eastAsia="en-GB"/>
              </w:rPr>
              <w:t>Total</w:t>
            </w:r>
            <w:r w:rsidR="009838EC">
              <w:rPr>
                <w:rFonts w:cs="Arial"/>
                <w:b/>
                <w:lang w:eastAsia="en-GB"/>
              </w:rPr>
              <w:t xml:space="preserve"> </w:t>
            </w:r>
            <w:r w:rsidR="0039181F">
              <w:rPr>
                <w:rFonts w:cs="Arial"/>
                <w:b/>
                <w:lang w:eastAsia="en-GB"/>
              </w:rPr>
              <w:t>Achieved</w:t>
            </w:r>
          </w:p>
        </w:tc>
        <w:tc>
          <w:tcPr>
            <w:tcW w:w="3311" w:type="dxa"/>
            <w:shd w:val="clear" w:color="auto" w:fill="548DD4"/>
          </w:tcPr>
          <w:p w:rsidR="00B14373" w:rsidRPr="002A332E" w:rsidRDefault="00B14373" w:rsidP="00293121">
            <w:pPr>
              <w:autoSpaceDE w:val="0"/>
              <w:autoSpaceDN w:val="0"/>
              <w:adjustRightInd w:val="0"/>
              <w:jc w:val="center"/>
              <w:rPr>
                <w:rFonts w:cs="Arial"/>
                <w:b/>
                <w:lang w:eastAsia="en-GB"/>
              </w:rPr>
            </w:pPr>
            <w:r>
              <w:rPr>
                <w:rFonts w:cs="Arial"/>
                <w:b/>
                <w:lang w:eastAsia="en-GB"/>
              </w:rPr>
              <w:t>Comment</w:t>
            </w:r>
          </w:p>
        </w:tc>
      </w:tr>
      <w:tr w:rsidR="00B14373" w:rsidRPr="002A332E" w:rsidTr="00951391">
        <w:trPr>
          <w:trHeight w:val="1189"/>
        </w:trPr>
        <w:tc>
          <w:tcPr>
            <w:tcW w:w="1843" w:type="dxa"/>
            <w:shd w:val="clear" w:color="auto" w:fill="auto"/>
          </w:tcPr>
          <w:p w:rsidR="00B14373" w:rsidRPr="00951391" w:rsidRDefault="00951391" w:rsidP="000B234E">
            <w:pPr>
              <w:autoSpaceDE w:val="0"/>
              <w:autoSpaceDN w:val="0"/>
              <w:adjustRightInd w:val="0"/>
              <w:rPr>
                <w:rFonts w:cs="Arial"/>
                <w:lang w:eastAsia="en-GB"/>
              </w:rPr>
            </w:pPr>
            <w:r w:rsidRPr="00951391">
              <w:rPr>
                <w:bCs/>
              </w:rPr>
              <w:t>Number of social housing properties recovered and applications for housing stopped</w:t>
            </w:r>
          </w:p>
        </w:tc>
        <w:tc>
          <w:tcPr>
            <w:tcW w:w="1559" w:type="dxa"/>
          </w:tcPr>
          <w:p w:rsidR="00B14373" w:rsidRDefault="00B14373" w:rsidP="00293121">
            <w:pPr>
              <w:autoSpaceDE w:val="0"/>
              <w:autoSpaceDN w:val="0"/>
              <w:adjustRightInd w:val="0"/>
              <w:jc w:val="center"/>
              <w:rPr>
                <w:rFonts w:cs="Arial"/>
                <w:lang w:eastAsia="en-GB"/>
              </w:rPr>
            </w:pPr>
            <w:r>
              <w:rPr>
                <w:rFonts w:cs="Arial"/>
                <w:lang w:eastAsia="en-GB"/>
              </w:rPr>
              <w:t>2</w:t>
            </w:r>
            <w:r w:rsidR="00AE591A">
              <w:rPr>
                <w:rFonts w:cs="Arial"/>
                <w:lang w:eastAsia="en-GB"/>
              </w:rPr>
              <w:t>2</w:t>
            </w:r>
          </w:p>
        </w:tc>
        <w:tc>
          <w:tcPr>
            <w:tcW w:w="1701" w:type="dxa"/>
            <w:shd w:val="clear" w:color="auto" w:fill="auto"/>
          </w:tcPr>
          <w:p w:rsidR="00B14373" w:rsidRPr="002A332E" w:rsidRDefault="003C3647" w:rsidP="004761D2">
            <w:pPr>
              <w:autoSpaceDE w:val="0"/>
              <w:autoSpaceDN w:val="0"/>
              <w:adjustRightInd w:val="0"/>
              <w:jc w:val="center"/>
              <w:rPr>
                <w:rFonts w:cs="Arial"/>
                <w:lang w:eastAsia="en-GB"/>
              </w:rPr>
            </w:pPr>
            <w:r>
              <w:rPr>
                <w:rFonts w:cs="Arial"/>
                <w:lang w:eastAsia="en-GB"/>
              </w:rPr>
              <w:t>22</w:t>
            </w:r>
          </w:p>
        </w:tc>
        <w:tc>
          <w:tcPr>
            <w:tcW w:w="3311" w:type="dxa"/>
            <w:shd w:val="clear" w:color="auto" w:fill="auto"/>
          </w:tcPr>
          <w:p w:rsidR="003C3647" w:rsidRDefault="0039181F" w:rsidP="00355939">
            <w:pPr>
              <w:autoSpaceDE w:val="0"/>
              <w:autoSpaceDN w:val="0"/>
              <w:adjustRightInd w:val="0"/>
              <w:rPr>
                <w:rFonts w:cs="Arial"/>
                <w:lang w:eastAsia="en-GB"/>
              </w:rPr>
            </w:pPr>
            <w:r>
              <w:rPr>
                <w:rFonts w:cs="Arial"/>
                <w:lang w:eastAsia="en-GB"/>
              </w:rPr>
              <w:t>Target achieved</w:t>
            </w:r>
            <w:r w:rsidR="003C3647">
              <w:rPr>
                <w:rFonts w:cs="Arial"/>
                <w:lang w:eastAsia="en-GB"/>
              </w:rPr>
              <w:t>.</w:t>
            </w:r>
          </w:p>
          <w:p w:rsidR="003C3647" w:rsidRDefault="003C3647" w:rsidP="00355939">
            <w:pPr>
              <w:autoSpaceDE w:val="0"/>
              <w:autoSpaceDN w:val="0"/>
              <w:adjustRightInd w:val="0"/>
              <w:rPr>
                <w:rFonts w:cs="Arial"/>
                <w:lang w:eastAsia="en-GB"/>
              </w:rPr>
            </w:pPr>
          </w:p>
          <w:p w:rsidR="00B14373" w:rsidRPr="00365161" w:rsidRDefault="003C3647" w:rsidP="00355939">
            <w:pPr>
              <w:autoSpaceDE w:val="0"/>
              <w:autoSpaceDN w:val="0"/>
              <w:adjustRightInd w:val="0"/>
              <w:rPr>
                <w:rFonts w:cs="Arial"/>
                <w:lang w:eastAsia="en-GB"/>
              </w:rPr>
            </w:pPr>
            <w:r>
              <w:rPr>
                <w:rFonts w:cs="Arial"/>
                <w:lang w:eastAsia="en-GB"/>
              </w:rPr>
              <w:t>Made up of 15 properties recovered and 7 fraudulent or irregular applications for social housing stopped.</w:t>
            </w:r>
          </w:p>
        </w:tc>
      </w:tr>
      <w:tr w:rsidR="00B14373" w:rsidRPr="002A332E" w:rsidTr="00951391">
        <w:tc>
          <w:tcPr>
            <w:tcW w:w="1843" w:type="dxa"/>
            <w:shd w:val="clear" w:color="auto" w:fill="auto"/>
          </w:tcPr>
          <w:p w:rsidR="00B14373" w:rsidRPr="00365161" w:rsidRDefault="00951391" w:rsidP="00C309D1">
            <w:pPr>
              <w:autoSpaceDE w:val="0"/>
              <w:autoSpaceDN w:val="0"/>
              <w:adjustRightInd w:val="0"/>
              <w:rPr>
                <w:rFonts w:cs="Arial"/>
                <w:lang w:eastAsia="en-GB"/>
              </w:rPr>
            </w:pPr>
            <w:r>
              <w:rPr>
                <w:bCs/>
              </w:rPr>
              <w:t>Achieve cost neutrality from identification of revenue through investigation activity</w:t>
            </w:r>
          </w:p>
        </w:tc>
        <w:tc>
          <w:tcPr>
            <w:tcW w:w="1559" w:type="dxa"/>
          </w:tcPr>
          <w:p w:rsidR="00B14373" w:rsidRDefault="00B14373" w:rsidP="00355939">
            <w:pPr>
              <w:autoSpaceDE w:val="0"/>
              <w:autoSpaceDN w:val="0"/>
              <w:adjustRightInd w:val="0"/>
              <w:jc w:val="center"/>
              <w:rPr>
                <w:rFonts w:cs="Arial"/>
                <w:lang w:eastAsia="en-GB"/>
              </w:rPr>
            </w:pPr>
            <w:r>
              <w:rPr>
                <w:rFonts w:cs="Arial"/>
                <w:lang w:eastAsia="en-GB"/>
              </w:rPr>
              <w:t>£</w:t>
            </w:r>
            <w:r w:rsidR="00355939">
              <w:rPr>
                <w:rFonts w:cs="Arial"/>
                <w:lang w:eastAsia="en-GB"/>
              </w:rPr>
              <w:t>500,000</w:t>
            </w:r>
          </w:p>
        </w:tc>
        <w:tc>
          <w:tcPr>
            <w:tcW w:w="1701" w:type="dxa"/>
            <w:shd w:val="clear" w:color="auto" w:fill="auto"/>
          </w:tcPr>
          <w:p w:rsidR="00B14373" w:rsidRPr="00CF67F4" w:rsidRDefault="0039181F" w:rsidP="00257142">
            <w:pPr>
              <w:autoSpaceDE w:val="0"/>
              <w:autoSpaceDN w:val="0"/>
              <w:adjustRightInd w:val="0"/>
              <w:ind w:left="295" w:hanging="399"/>
              <w:jc w:val="center"/>
              <w:rPr>
                <w:rFonts w:cs="Arial"/>
                <w:lang w:eastAsia="en-GB"/>
              </w:rPr>
            </w:pPr>
            <w:r>
              <w:rPr>
                <w:rFonts w:cs="Arial"/>
                <w:lang w:eastAsia="en-GB"/>
              </w:rPr>
              <w:t>£</w:t>
            </w:r>
            <w:r w:rsidR="003C3647">
              <w:rPr>
                <w:rFonts w:cs="Arial"/>
                <w:lang w:eastAsia="en-GB"/>
              </w:rPr>
              <w:t>731,890</w:t>
            </w:r>
          </w:p>
          <w:p w:rsidR="00AE11F0" w:rsidRPr="002A332E" w:rsidRDefault="00AE11F0" w:rsidP="005A30DF">
            <w:pPr>
              <w:autoSpaceDE w:val="0"/>
              <w:autoSpaceDN w:val="0"/>
              <w:adjustRightInd w:val="0"/>
              <w:ind w:left="34"/>
              <w:rPr>
                <w:rFonts w:cs="Arial"/>
                <w:lang w:eastAsia="en-GB"/>
              </w:rPr>
            </w:pPr>
          </w:p>
        </w:tc>
        <w:tc>
          <w:tcPr>
            <w:tcW w:w="3311" w:type="dxa"/>
            <w:shd w:val="clear" w:color="auto" w:fill="auto"/>
          </w:tcPr>
          <w:p w:rsidR="00B14373" w:rsidRPr="002A332E" w:rsidRDefault="00B14373" w:rsidP="00560480">
            <w:pPr>
              <w:autoSpaceDE w:val="0"/>
              <w:autoSpaceDN w:val="0"/>
              <w:adjustRightInd w:val="0"/>
              <w:rPr>
                <w:rFonts w:cs="Arial"/>
                <w:lang w:eastAsia="en-GB"/>
              </w:rPr>
            </w:pPr>
            <w:r>
              <w:rPr>
                <w:rFonts w:cs="Arial"/>
                <w:lang w:eastAsia="en-GB"/>
              </w:rPr>
              <w:t>See Table 2 for breakdown</w:t>
            </w:r>
            <w:r w:rsidR="00967EDA">
              <w:rPr>
                <w:rFonts w:cs="Arial"/>
                <w:lang w:eastAsia="en-GB"/>
              </w:rPr>
              <w:t xml:space="preserve"> </w:t>
            </w:r>
            <w:r w:rsidR="00F40B43">
              <w:rPr>
                <w:rFonts w:cs="Arial"/>
                <w:lang w:eastAsia="en-GB"/>
              </w:rPr>
              <w:t xml:space="preserve"> - 1</w:t>
            </w:r>
            <w:r w:rsidR="00560480">
              <w:rPr>
                <w:rFonts w:cs="Arial"/>
                <w:lang w:eastAsia="en-GB"/>
              </w:rPr>
              <w:t>46</w:t>
            </w:r>
            <w:r w:rsidR="00F40B43">
              <w:rPr>
                <w:rFonts w:cs="Arial"/>
                <w:lang w:eastAsia="en-GB"/>
              </w:rPr>
              <w:t>% of target achieved</w:t>
            </w:r>
          </w:p>
        </w:tc>
      </w:tr>
      <w:tr w:rsidR="00B14373" w:rsidRPr="002A332E" w:rsidTr="00951391">
        <w:tc>
          <w:tcPr>
            <w:tcW w:w="1843" w:type="dxa"/>
            <w:shd w:val="clear" w:color="auto" w:fill="auto"/>
          </w:tcPr>
          <w:p w:rsidR="00B14373" w:rsidRDefault="00951391" w:rsidP="00293121">
            <w:pPr>
              <w:autoSpaceDE w:val="0"/>
              <w:autoSpaceDN w:val="0"/>
              <w:adjustRightInd w:val="0"/>
              <w:rPr>
                <w:bCs/>
              </w:rPr>
            </w:pPr>
            <w:r>
              <w:rPr>
                <w:bCs/>
              </w:rPr>
              <w:t>Prevent financial losses to the Council through investigation activity</w:t>
            </w:r>
          </w:p>
        </w:tc>
        <w:tc>
          <w:tcPr>
            <w:tcW w:w="1559" w:type="dxa"/>
          </w:tcPr>
          <w:p w:rsidR="00B14373" w:rsidRDefault="00951391" w:rsidP="00355939">
            <w:pPr>
              <w:autoSpaceDE w:val="0"/>
              <w:autoSpaceDN w:val="0"/>
              <w:adjustRightInd w:val="0"/>
              <w:jc w:val="center"/>
              <w:rPr>
                <w:rFonts w:cs="Arial"/>
                <w:lang w:eastAsia="en-GB"/>
              </w:rPr>
            </w:pPr>
            <w:r>
              <w:rPr>
                <w:rFonts w:cs="Arial"/>
                <w:lang w:eastAsia="en-GB"/>
              </w:rPr>
              <w:t>£1,</w:t>
            </w:r>
            <w:r w:rsidR="00355939">
              <w:rPr>
                <w:rFonts w:cs="Arial"/>
                <w:lang w:eastAsia="en-GB"/>
              </w:rPr>
              <w:t>80</w:t>
            </w:r>
            <w:r>
              <w:rPr>
                <w:rFonts w:cs="Arial"/>
                <w:lang w:eastAsia="en-GB"/>
              </w:rPr>
              <w:t>0,000</w:t>
            </w:r>
          </w:p>
        </w:tc>
        <w:tc>
          <w:tcPr>
            <w:tcW w:w="1701" w:type="dxa"/>
            <w:shd w:val="clear" w:color="auto" w:fill="auto"/>
          </w:tcPr>
          <w:p w:rsidR="00B14373" w:rsidRDefault="007E51E2" w:rsidP="00560480">
            <w:pPr>
              <w:autoSpaceDE w:val="0"/>
              <w:autoSpaceDN w:val="0"/>
              <w:adjustRightInd w:val="0"/>
              <w:ind w:left="-15" w:hanging="89"/>
              <w:jc w:val="center"/>
              <w:rPr>
                <w:rFonts w:cs="Arial"/>
                <w:lang w:eastAsia="en-GB"/>
              </w:rPr>
            </w:pPr>
            <w:r>
              <w:rPr>
                <w:rFonts w:cs="Arial"/>
                <w:lang w:eastAsia="en-GB"/>
              </w:rPr>
              <w:t>£</w:t>
            </w:r>
            <w:r w:rsidR="00F40B43">
              <w:rPr>
                <w:rFonts w:cs="Arial"/>
                <w:lang w:eastAsia="en-GB"/>
              </w:rPr>
              <w:t>2,</w:t>
            </w:r>
            <w:r w:rsidR="00560480">
              <w:rPr>
                <w:rFonts w:cs="Arial"/>
                <w:lang w:eastAsia="en-GB"/>
              </w:rPr>
              <w:t>524</w:t>
            </w:r>
            <w:r w:rsidR="00F40B43">
              <w:rPr>
                <w:rFonts w:cs="Arial"/>
                <w:lang w:eastAsia="en-GB"/>
              </w:rPr>
              <w:t>,</w:t>
            </w:r>
            <w:r w:rsidR="00560480">
              <w:rPr>
                <w:rFonts w:cs="Arial"/>
                <w:lang w:eastAsia="en-GB"/>
              </w:rPr>
              <w:t>98</w:t>
            </w:r>
            <w:r w:rsidR="00D95112">
              <w:rPr>
                <w:rFonts w:cs="Arial"/>
                <w:lang w:eastAsia="en-GB"/>
              </w:rPr>
              <w:t>8</w:t>
            </w:r>
          </w:p>
        </w:tc>
        <w:tc>
          <w:tcPr>
            <w:tcW w:w="3311" w:type="dxa"/>
            <w:shd w:val="clear" w:color="auto" w:fill="auto"/>
          </w:tcPr>
          <w:p w:rsidR="00B14373" w:rsidRDefault="007E51E2" w:rsidP="00560480">
            <w:pPr>
              <w:autoSpaceDE w:val="0"/>
              <w:autoSpaceDN w:val="0"/>
              <w:adjustRightInd w:val="0"/>
              <w:rPr>
                <w:rFonts w:cs="Arial"/>
                <w:lang w:eastAsia="en-GB"/>
              </w:rPr>
            </w:pPr>
            <w:r w:rsidRPr="007E51E2">
              <w:rPr>
                <w:rFonts w:cs="Arial"/>
                <w:lang w:eastAsia="en-GB"/>
              </w:rPr>
              <w:t>See Table 2 for breakdown</w:t>
            </w:r>
            <w:r w:rsidR="00F05585">
              <w:rPr>
                <w:rFonts w:cs="Arial"/>
                <w:lang w:eastAsia="en-GB"/>
              </w:rPr>
              <w:t>- 1</w:t>
            </w:r>
            <w:r w:rsidR="00560480">
              <w:rPr>
                <w:rFonts w:cs="Arial"/>
                <w:lang w:eastAsia="en-GB"/>
              </w:rPr>
              <w:t>40</w:t>
            </w:r>
            <w:r w:rsidR="00F05585">
              <w:rPr>
                <w:rFonts w:cs="Arial"/>
                <w:lang w:eastAsia="en-GB"/>
              </w:rPr>
              <w:t>% of target achieved</w:t>
            </w:r>
          </w:p>
        </w:tc>
      </w:tr>
      <w:tr w:rsidR="007E51E2" w:rsidRPr="002A332E" w:rsidTr="00951391">
        <w:tc>
          <w:tcPr>
            <w:tcW w:w="1843" w:type="dxa"/>
            <w:shd w:val="clear" w:color="auto" w:fill="auto"/>
          </w:tcPr>
          <w:p w:rsidR="007E51E2" w:rsidRDefault="00F40B43" w:rsidP="007E51E2">
            <w:pPr>
              <w:autoSpaceDE w:val="0"/>
              <w:autoSpaceDN w:val="0"/>
              <w:adjustRightInd w:val="0"/>
              <w:rPr>
                <w:bCs/>
              </w:rPr>
            </w:pPr>
            <w:r>
              <w:rPr>
                <w:bCs/>
              </w:rPr>
              <w:t>Right to Buy Applications prevented</w:t>
            </w:r>
            <w:r w:rsidR="007E51E2">
              <w:rPr>
                <w:bCs/>
              </w:rPr>
              <w:t xml:space="preserve"> </w:t>
            </w:r>
            <w:r>
              <w:rPr>
                <w:bCs/>
              </w:rPr>
              <w:t>(false or irregular)</w:t>
            </w:r>
          </w:p>
        </w:tc>
        <w:tc>
          <w:tcPr>
            <w:tcW w:w="1559" w:type="dxa"/>
          </w:tcPr>
          <w:p w:rsidR="007E51E2" w:rsidRDefault="00F40B43" w:rsidP="00293121">
            <w:pPr>
              <w:autoSpaceDE w:val="0"/>
              <w:autoSpaceDN w:val="0"/>
              <w:adjustRightInd w:val="0"/>
              <w:jc w:val="center"/>
              <w:rPr>
                <w:rFonts w:cs="Arial"/>
                <w:lang w:eastAsia="en-GB"/>
              </w:rPr>
            </w:pPr>
            <w:r>
              <w:rPr>
                <w:rFonts w:cs="Arial"/>
                <w:lang w:eastAsia="en-GB"/>
              </w:rPr>
              <w:t>20% of applications received</w:t>
            </w:r>
          </w:p>
        </w:tc>
        <w:tc>
          <w:tcPr>
            <w:tcW w:w="1701" w:type="dxa"/>
            <w:shd w:val="clear" w:color="auto" w:fill="auto"/>
          </w:tcPr>
          <w:p w:rsidR="007E51E2" w:rsidRDefault="00F40B43" w:rsidP="00560480">
            <w:pPr>
              <w:autoSpaceDE w:val="0"/>
              <w:autoSpaceDN w:val="0"/>
              <w:adjustRightInd w:val="0"/>
              <w:ind w:left="-15" w:hanging="89"/>
              <w:jc w:val="center"/>
              <w:rPr>
                <w:rFonts w:cs="Arial"/>
                <w:lang w:eastAsia="en-GB"/>
              </w:rPr>
            </w:pPr>
            <w:r>
              <w:rPr>
                <w:rFonts w:cs="Arial"/>
                <w:lang w:eastAsia="en-GB"/>
              </w:rPr>
              <w:t>2</w:t>
            </w:r>
            <w:r w:rsidR="00560480">
              <w:rPr>
                <w:rFonts w:cs="Arial"/>
                <w:lang w:eastAsia="en-GB"/>
              </w:rPr>
              <w:t>7</w:t>
            </w:r>
            <w:r>
              <w:rPr>
                <w:rFonts w:cs="Arial"/>
                <w:lang w:eastAsia="en-GB"/>
              </w:rPr>
              <w:t>%</w:t>
            </w:r>
          </w:p>
        </w:tc>
        <w:tc>
          <w:tcPr>
            <w:tcW w:w="3311" w:type="dxa"/>
            <w:shd w:val="clear" w:color="auto" w:fill="auto"/>
          </w:tcPr>
          <w:p w:rsidR="007E51E2" w:rsidRPr="007E51E2" w:rsidRDefault="00560480" w:rsidP="00560480">
            <w:pPr>
              <w:autoSpaceDE w:val="0"/>
              <w:autoSpaceDN w:val="0"/>
              <w:adjustRightInd w:val="0"/>
              <w:rPr>
                <w:rFonts w:cs="Arial"/>
                <w:lang w:eastAsia="en-GB"/>
              </w:rPr>
            </w:pPr>
            <w:r>
              <w:rPr>
                <w:rFonts w:cs="Arial"/>
                <w:lang w:eastAsia="en-GB"/>
              </w:rPr>
              <w:t>23</w:t>
            </w:r>
            <w:r w:rsidR="00E145FC">
              <w:rPr>
                <w:rFonts w:cs="Arial"/>
                <w:lang w:eastAsia="en-GB"/>
              </w:rPr>
              <w:t xml:space="preserve"> applications prevented of </w:t>
            </w:r>
            <w:r>
              <w:rPr>
                <w:rFonts w:cs="Arial"/>
                <w:lang w:eastAsia="en-GB"/>
              </w:rPr>
              <w:t>85</w:t>
            </w:r>
            <w:r w:rsidR="00E145FC">
              <w:rPr>
                <w:rFonts w:cs="Arial"/>
                <w:lang w:eastAsia="en-GB"/>
              </w:rPr>
              <w:t xml:space="preserve"> received in the period</w:t>
            </w:r>
          </w:p>
        </w:tc>
      </w:tr>
      <w:tr w:rsidR="00F40B43" w:rsidRPr="002A332E" w:rsidTr="00951391">
        <w:tc>
          <w:tcPr>
            <w:tcW w:w="1843" w:type="dxa"/>
            <w:shd w:val="clear" w:color="auto" w:fill="auto"/>
          </w:tcPr>
          <w:p w:rsidR="00F40B43" w:rsidRDefault="00F40B43" w:rsidP="007E51E2">
            <w:pPr>
              <w:autoSpaceDE w:val="0"/>
              <w:autoSpaceDN w:val="0"/>
              <w:adjustRightInd w:val="0"/>
              <w:rPr>
                <w:bCs/>
              </w:rPr>
            </w:pPr>
            <w:r>
              <w:rPr>
                <w:bCs/>
              </w:rPr>
              <w:t>Trading Income from commercial activity</w:t>
            </w:r>
          </w:p>
        </w:tc>
        <w:tc>
          <w:tcPr>
            <w:tcW w:w="1559" w:type="dxa"/>
          </w:tcPr>
          <w:p w:rsidR="00F40B43" w:rsidRDefault="00560480" w:rsidP="00293121">
            <w:pPr>
              <w:autoSpaceDE w:val="0"/>
              <w:autoSpaceDN w:val="0"/>
              <w:adjustRightInd w:val="0"/>
              <w:jc w:val="center"/>
              <w:rPr>
                <w:rFonts w:cs="Arial"/>
                <w:lang w:eastAsia="en-GB"/>
              </w:rPr>
            </w:pPr>
            <w:r>
              <w:rPr>
                <w:rFonts w:cs="Arial"/>
                <w:lang w:eastAsia="en-GB"/>
              </w:rPr>
              <w:t>£7</w:t>
            </w:r>
            <w:r w:rsidR="00E145FC">
              <w:rPr>
                <w:rFonts w:cs="Arial"/>
                <w:lang w:eastAsia="en-GB"/>
              </w:rPr>
              <w:t>0,000</w:t>
            </w:r>
          </w:p>
        </w:tc>
        <w:tc>
          <w:tcPr>
            <w:tcW w:w="1701" w:type="dxa"/>
            <w:shd w:val="clear" w:color="auto" w:fill="auto"/>
          </w:tcPr>
          <w:p w:rsidR="00F40B43" w:rsidRDefault="00E145FC" w:rsidP="00560480">
            <w:pPr>
              <w:autoSpaceDE w:val="0"/>
              <w:autoSpaceDN w:val="0"/>
              <w:adjustRightInd w:val="0"/>
              <w:ind w:left="-15" w:hanging="89"/>
              <w:jc w:val="center"/>
              <w:rPr>
                <w:rFonts w:cs="Arial"/>
                <w:lang w:eastAsia="en-GB"/>
              </w:rPr>
            </w:pPr>
            <w:r>
              <w:rPr>
                <w:rFonts w:cs="Arial"/>
                <w:lang w:eastAsia="en-GB"/>
              </w:rPr>
              <w:t>£</w:t>
            </w:r>
            <w:r w:rsidR="00560480">
              <w:rPr>
                <w:rFonts w:cs="Arial"/>
                <w:lang w:eastAsia="en-GB"/>
              </w:rPr>
              <w:t>418,397</w:t>
            </w:r>
          </w:p>
        </w:tc>
        <w:tc>
          <w:tcPr>
            <w:tcW w:w="3311" w:type="dxa"/>
            <w:shd w:val="clear" w:color="auto" w:fill="auto"/>
          </w:tcPr>
          <w:p w:rsidR="00F40B43" w:rsidRPr="007E51E2" w:rsidRDefault="00E145FC" w:rsidP="00E226CF">
            <w:pPr>
              <w:autoSpaceDE w:val="0"/>
              <w:autoSpaceDN w:val="0"/>
              <w:adjustRightInd w:val="0"/>
              <w:rPr>
                <w:rFonts w:cs="Arial"/>
                <w:lang w:eastAsia="en-GB"/>
              </w:rPr>
            </w:pPr>
            <w:r>
              <w:rPr>
                <w:rFonts w:cs="Arial"/>
                <w:lang w:eastAsia="en-GB"/>
              </w:rPr>
              <w:t>Value invoiced in the period</w:t>
            </w:r>
            <w:r w:rsidR="00440973">
              <w:rPr>
                <w:rFonts w:cs="Arial"/>
                <w:lang w:eastAsia="en-GB"/>
              </w:rPr>
              <w:t xml:space="preserve">. </w:t>
            </w:r>
            <w:r w:rsidR="00E226CF">
              <w:rPr>
                <w:rFonts w:cs="Arial"/>
                <w:lang w:eastAsia="en-GB"/>
              </w:rPr>
              <w:t>598</w:t>
            </w:r>
            <w:r w:rsidR="00440973">
              <w:rPr>
                <w:rFonts w:cs="Arial"/>
                <w:lang w:eastAsia="en-GB"/>
              </w:rPr>
              <w:t>% of target</w:t>
            </w:r>
            <w:r w:rsidR="00E226CF">
              <w:rPr>
                <w:rFonts w:cs="Arial"/>
                <w:lang w:eastAsia="en-GB"/>
              </w:rPr>
              <w:t xml:space="preserve"> achieved</w:t>
            </w:r>
          </w:p>
        </w:tc>
      </w:tr>
    </w:tbl>
    <w:p w:rsidR="00036F46" w:rsidRDefault="00036F46" w:rsidP="00036F46">
      <w:pPr>
        <w:rPr>
          <w:rFonts w:cs="Arial"/>
        </w:rPr>
      </w:pPr>
    </w:p>
    <w:p w:rsidR="00AB4D1C" w:rsidRDefault="00AB4D1C" w:rsidP="00036F46">
      <w:pPr>
        <w:rPr>
          <w:rFonts w:cs="Arial"/>
        </w:rPr>
      </w:pPr>
    </w:p>
    <w:p w:rsidR="007F2AD3" w:rsidRDefault="007F2AD3" w:rsidP="00D637B1">
      <w:pPr>
        <w:ind w:left="270"/>
        <w:rPr>
          <w:rFonts w:cs="Arial"/>
        </w:rPr>
      </w:pPr>
    </w:p>
    <w:p w:rsidR="007F2AD3" w:rsidRDefault="007F2AD3" w:rsidP="00D637B1">
      <w:pPr>
        <w:ind w:left="270"/>
        <w:rPr>
          <w:rFonts w:cs="Arial"/>
        </w:rPr>
      </w:pPr>
    </w:p>
    <w:p w:rsidR="00AB4D1C" w:rsidRDefault="00AB4D1C" w:rsidP="00036F46">
      <w:pPr>
        <w:rPr>
          <w:rFonts w:cs="Arial"/>
        </w:rPr>
      </w:pPr>
    </w:p>
    <w:p w:rsidR="00AE11F0" w:rsidRDefault="00AE11F0" w:rsidP="00036F46">
      <w:pPr>
        <w:rPr>
          <w:rFonts w:cs="Arial"/>
        </w:rPr>
      </w:pPr>
    </w:p>
    <w:p w:rsidR="00AE11F0" w:rsidRDefault="00AE11F0" w:rsidP="00036F46">
      <w:pPr>
        <w:rPr>
          <w:rFonts w:cs="Arial"/>
        </w:rPr>
      </w:pPr>
    </w:p>
    <w:p w:rsidR="00A071B3" w:rsidRDefault="00A071B3" w:rsidP="00036F46">
      <w:pPr>
        <w:rPr>
          <w:rFonts w:cs="Arial"/>
        </w:rPr>
      </w:pPr>
    </w:p>
    <w:p w:rsidR="00A071B3" w:rsidRDefault="00A071B3" w:rsidP="00036F46">
      <w:pPr>
        <w:rPr>
          <w:rFonts w:cs="Arial"/>
        </w:rPr>
      </w:pPr>
    </w:p>
    <w:p w:rsidR="002513A0" w:rsidRPr="00A314C9" w:rsidRDefault="001C2BEE" w:rsidP="00A314C9">
      <w:pPr>
        <w:pStyle w:val="ListParagraph"/>
        <w:numPr>
          <w:ilvl w:val="0"/>
          <w:numId w:val="2"/>
        </w:numPr>
        <w:rPr>
          <w:rFonts w:cs="Arial"/>
        </w:rPr>
      </w:pPr>
      <w:r>
        <w:rPr>
          <w:rFonts w:cs="Arial"/>
        </w:rPr>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6C3AED" w:rsidRPr="006C3AED" w:rsidTr="00043176">
        <w:tc>
          <w:tcPr>
            <w:tcW w:w="8522" w:type="dxa"/>
            <w:gridSpan w:val="4"/>
            <w:shd w:val="clear" w:color="auto" w:fill="C6D9F1" w:themeFill="text2" w:themeFillTint="33"/>
          </w:tcPr>
          <w:p w:rsidR="006C3AED" w:rsidRPr="006C3AED" w:rsidRDefault="006C3AED" w:rsidP="0040129F">
            <w:pPr>
              <w:rPr>
                <w:rFonts w:cs="Arial"/>
                <w:b/>
              </w:rPr>
            </w:pPr>
            <w:r>
              <w:rPr>
                <w:rFonts w:cs="Arial"/>
                <w:b/>
              </w:rPr>
              <w:t xml:space="preserve">Table 2 – </w:t>
            </w:r>
            <w:r w:rsidR="00547A3E">
              <w:rPr>
                <w:rFonts w:cs="Arial"/>
                <w:b/>
              </w:rPr>
              <w:t>Income generated and losses prevented f</w:t>
            </w:r>
            <w:r>
              <w:rPr>
                <w:rFonts w:cs="Arial"/>
                <w:b/>
              </w:rPr>
              <w:t>rom 01 April 201</w:t>
            </w:r>
            <w:r w:rsidR="0040129F">
              <w:rPr>
                <w:rFonts w:cs="Arial"/>
                <w:b/>
              </w:rPr>
              <w:t>8</w:t>
            </w:r>
            <w:r>
              <w:rPr>
                <w:rFonts w:cs="Arial"/>
                <w:b/>
              </w:rPr>
              <w:t xml:space="preserve"> to 31 March 201</w:t>
            </w:r>
            <w:r w:rsidR="0040129F">
              <w:rPr>
                <w:rFonts w:cs="Arial"/>
                <w:b/>
              </w:rPr>
              <w:t>9</w:t>
            </w:r>
          </w:p>
        </w:tc>
      </w:tr>
      <w:tr w:rsidR="006C3AED" w:rsidRPr="006C3AED" w:rsidTr="00A1201F">
        <w:tc>
          <w:tcPr>
            <w:tcW w:w="2006" w:type="dxa"/>
            <w:shd w:val="clear" w:color="auto" w:fill="C6D9F1" w:themeFill="text2" w:themeFillTint="33"/>
          </w:tcPr>
          <w:p w:rsidR="006C3AED" w:rsidRPr="006C3AED" w:rsidRDefault="006C3AED" w:rsidP="006C3AED">
            <w:pPr>
              <w:rPr>
                <w:rFonts w:cs="Arial"/>
                <w:b/>
              </w:rPr>
            </w:pPr>
          </w:p>
        </w:tc>
        <w:tc>
          <w:tcPr>
            <w:tcW w:w="1587" w:type="dxa"/>
            <w:shd w:val="clear" w:color="auto" w:fill="C6D9F1" w:themeFill="text2" w:themeFillTint="33"/>
          </w:tcPr>
          <w:p w:rsidR="006C3AED" w:rsidRPr="006C3AED" w:rsidRDefault="006C3AED" w:rsidP="006C3AED">
            <w:pPr>
              <w:rPr>
                <w:rFonts w:cs="Arial"/>
                <w:b/>
              </w:rPr>
            </w:pPr>
            <w:r w:rsidRPr="006C3AED">
              <w:rPr>
                <w:rFonts w:cs="Arial"/>
                <w:b/>
              </w:rPr>
              <w:t>Income</w:t>
            </w:r>
          </w:p>
        </w:tc>
        <w:tc>
          <w:tcPr>
            <w:tcW w:w="1617" w:type="dxa"/>
            <w:shd w:val="clear" w:color="auto" w:fill="C6D9F1" w:themeFill="text2" w:themeFillTint="33"/>
          </w:tcPr>
          <w:p w:rsidR="006C3AED" w:rsidRPr="006C3AED" w:rsidRDefault="006C3AED" w:rsidP="006C3AED">
            <w:pPr>
              <w:rPr>
                <w:rFonts w:cs="Arial"/>
                <w:b/>
              </w:rPr>
            </w:pPr>
            <w:r w:rsidRPr="006C3AED">
              <w:rPr>
                <w:rFonts w:cs="Arial"/>
                <w:b/>
              </w:rPr>
              <w:t>Loss</w:t>
            </w:r>
          </w:p>
        </w:tc>
        <w:tc>
          <w:tcPr>
            <w:tcW w:w="3312" w:type="dxa"/>
            <w:shd w:val="clear" w:color="auto" w:fill="C6D9F1" w:themeFill="text2" w:themeFillTint="33"/>
          </w:tcPr>
          <w:p w:rsidR="006C3AED" w:rsidRPr="006C3AED" w:rsidRDefault="006C3AED" w:rsidP="006C3AED">
            <w:pPr>
              <w:rPr>
                <w:rFonts w:cs="Arial"/>
                <w:b/>
              </w:rPr>
            </w:pPr>
          </w:p>
        </w:tc>
      </w:tr>
      <w:tr w:rsidR="006C3AED" w:rsidRPr="006C3AED" w:rsidTr="00A1201F">
        <w:tc>
          <w:tcPr>
            <w:tcW w:w="2006" w:type="dxa"/>
            <w:shd w:val="clear" w:color="auto" w:fill="C6D9F1" w:themeFill="text2" w:themeFillTint="33"/>
          </w:tcPr>
          <w:p w:rsidR="006C3AED" w:rsidRPr="006C3AED" w:rsidRDefault="006C3AED" w:rsidP="006C3AED">
            <w:pPr>
              <w:rPr>
                <w:rFonts w:cs="Arial"/>
                <w:b/>
              </w:rPr>
            </w:pPr>
          </w:p>
        </w:tc>
        <w:tc>
          <w:tcPr>
            <w:tcW w:w="1587" w:type="dxa"/>
            <w:shd w:val="clear" w:color="auto" w:fill="C6D9F1" w:themeFill="text2" w:themeFillTint="33"/>
          </w:tcPr>
          <w:p w:rsidR="006C3AED" w:rsidRPr="006C3AED" w:rsidRDefault="006C3AED" w:rsidP="006C3AED">
            <w:pPr>
              <w:rPr>
                <w:rFonts w:cs="Arial"/>
                <w:b/>
              </w:rPr>
            </w:pPr>
            <w:r w:rsidRPr="006C3AED">
              <w:rPr>
                <w:rFonts w:cs="Arial"/>
                <w:b/>
              </w:rPr>
              <w:t>Generated</w:t>
            </w:r>
          </w:p>
        </w:tc>
        <w:tc>
          <w:tcPr>
            <w:tcW w:w="1617" w:type="dxa"/>
            <w:shd w:val="clear" w:color="auto" w:fill="C6D9F1" w:themeFill="text2" w:themeFillTint="33"/>
          </w:tcPr>
          <w:p w:rsidR="006C3AED" w:rsidRPr="006C3AED" w:rsidRDefault="006C3AED" w:rsidP="006C3AED">
            <w:pPr>
              <w:rPr>
                <w:rFonts w:cs="Arial"/>
                <w:b/>
              </w:rPr>
            </w:pPr>
            <w:r w:rsidRPr="006C3AED">
              <w:rPr>
                <w:rFonts w:cs="Arial"/>
                <w:b/>
              </w:rPr>
              <w:t>Avoidance</w:t>
            </w:r>
          </w:p>
        </w:tc>
        <w:tc>
          <w:tcPr>
            <w:tcW w:w="3312" w:type="dxa"/>
            <w:shd w:val="clear" w:color="auto" w:fill="C6D9F1" w:themeFill="text2" w:themeFillTint="33"/>
          </w:tcPr>
          <w:p w:rsidR="006C3AED" w:rsidRPr="006C3AED" w:rsidRDefault="006C3AED" w:rsidP="006C3AED">
            <w:pPr>
              <w:rPr>
                <w:rFonts w:cs="Arial"/>
                <w:b/>
              </w:rPr>
            </w:pPr>
            <w:r w:rsidRPr="006C3AED">
              <w:rPr>
                <w:rFonts w:cs="Arial"/>
                <w:b/>
              </w:rPr>
              <w:t>Comment</w:t>
            </w:r>
          </w:p>
        </w:tc>
      </w:tr>
      <w:tr w:rsidR="006C3AED" w:rsidRPr="006C3AED" w:rsidTr="00A1201F">
        <w:tc>
          <w:tcPr>
            <w:tcW w:w="2006" w:type="dxa"/>
          </w:tcPr>
          <w:p w:rsidR="006C3AED" w:rsidRPr="006C3AED" w:rsidRDefault="006C3AED" w:rsidP="006C3AED">
            <w:pPr>
              <w:rPr>
                <w:rFonts w:cs="Arial"/>
                <w:b/>
              </w:rPr>
            </w:pPr>
          </w:p>
        </w:tc>
        <w:tc>
          <w:tcPr>
            <w:tcW w:w="1587" w:type="dxa"/>
          </w:tcPr>
          <w:p w:rsidR="006C3AED" w:rsidRPr="006C3AED" w:rsidRDefault="006C3AED" w:rsidP="006C3AED">
            <w:pPr>
              <w:rPr>
                <w:rFonts w:cs="Arial"/>
                <w:b/>
              </w:rPr>
            </w:pPr>
            <w:r w:rsidRPr="006C3AED">
              <w:rPr>
                <w:rFonts w:cs="Arial"/>
                <w:b/>
              </w:rPr>
              <w:t>£</w:t>
            </w:r>
          </w:p>
        </w:tc>
        <w:tc>
          <w:tcPr>
            <w:tcW w:w="1617" w:type="dxa"/>
          </w:tcPr>
          <w:p w:rsidR="006C3AED" w:rsidRPr="006C3AED" w:rsidRDefault="006C3AED" w:rsidP="006C3AED">
            <w:pPr>
              <w:rPr>
                <w:rFonts w:cs="Arial"/>
                <w:b/>
              </w:rPr>
            </w:pPr>
            <w:r w:rsidRPr="006C3AED">
              <w:rPr>
                <w:rFonts w:cs="Arial"/>
                <w:b/>
              </w:rPr>
              <w:t>£</w:t>
            </w:r>
          </w:p>
        </w:tc>
        <w:tc>
          <w:tcPr>
            <w:tcW w:w="3312" w:type="dxa"/>
          </w:tcPr>
          <w:p w:rsidR="006C3AED" w:rsidRPr="006C3AED" w:rsidRDefault="006C3AED" w:rsidP="006C3AED">
            <w:pPr>
              <w:rPr>
                <w:rFonts w:cs="Arial"/>
                <w:b/>
              </w:rPr>
            </w:pPr>
          </w:p>
        </w:tc>
      </w:tr>
      <w:tr w:rsidR="006C3AED" w:rsidRPr="006C3AED" w:rsidTr="00A1201F">
        <w:tc>
          <w:tcPr>
            <w:tcW w:w="2006" w:type="dxa"/>
          </w:tcPr>
          <w:p w:rsidR="006C3AED" w:rsidRPr="006C3AED" w:rsidRDefault="006C3AED" w:rsidP="006C3AED">
            <w:pPr>
              <w:rPr>
                <w:rFonts w:cs="Arial"/>
              </w:rPr>
            </w:pPr>
            <w:r w:rsidRPr="006C3AED">
              <w:rPr>
                <w:rFonts w:cs="Arial"/>
              </w:rPr>
              <w:t>Council Tax Reduction Scheme</w:t>
            </w:r>
          </w:p>
        </w:tc>
        <w:tc>
          <w:tcPr>
            <w:tcW w:w="1587" w:type="dxa"/>
          </w:tcPr>
          <w:p w:rsidR="006C3AED" w:rsidRPr="006C3AED" w:rsidRDefault="00E226CF" w:rsidP="0006064C">
            <w:pPr>
              <w:rPr>
                <w:rFonts w:cs="Arial"/>
              </w:rPr>
            </w:pPr>
            <w:r>
              <w:rPr>
                <w:rFonts w:cs="Arial"/>
              </w:rPr>
              <w:t>50,384</w:t>
            </w:r>
          </w:p>
        </w:tc>
        <w:tc>
          <w:tcPr>
            <w:tcW w:w="1617" w:type="dxa"/>
          </w:tcPr>
          <w:p w:rsidR="006C3AED" w:rsidRPr="006C3AED" w:rsidRDefault="00415C75" w:rsidP="006C3AED">
            <w:pPr>
              <w:rPr>
                <w:rFonts w:cs="Arial"/>
              </w:rPr>
            </w:pPr>
            <w:r>
              <w:rPr>
                <w:rFonts w:cs="Arial"/>
              </w:rPr>
              <w:t>2</w:t>
            </w:r>
            <w:r w:rsidR="00E226CF">
              <w:rPr>
                <w:rFonts w:cs="Arial"/>
              </w:rPr>
              <w:t>9,154</w:t>
            </w:r>
          </w:p>
        </w:tc>
        <w:tc>
          <w:tcPr>
            <w:tcW w:w="3312" w:type="dxa"/>
          </w:tcPr>
          <w:p w:rsidR="006C3AED" w:rsidRPr="006C3AED" w:rsidRDefault="006C3AED" w:rsidP="006C3AED">
            <w:pPr>
              <w:rPr>
                <w:rFonts w:cs="Arial"/>
              </w:rPr>
            </w:pPr>
            <w:r w:rsidRPr="006C3AED">
              <w:rPr>
                <w:rFonts w:cs="Arial"/>
              </w:rPr>
              <w:t xml:space="preserve">The loss avoided is based on the revised Oxford model calculation of 104 weeks future entitlement. </w:t>
            </w:r>
          </w:p>
        </w:tc>
      </w:tr>
      <w:tr w:rsidR="006C3AED" w:rsidRPr="006C3AED" w:rsidTr="00A1201F">
        <w:tc>
          <w:tcPr>
            <w:tcW w:w="2006" w:type="dxa"/>
          </w:tcPr>
          <w:p w:rsidR="006C3AED" w:rsidRPr="006C3AED" w:rsidRDefault="006C3AED" w:rsidP="006C3AED">
            <w:pPr>
              <w:rPr>
                <w:rFonts w:cs="Arial"/>
              </w:rPr>
            </w:pPr>
            <w:r w:rsidRPr="006C3AED">
              <w:rPr>
                <w:rFonts w:cs="Arial"/>
              </w:rPr>
              <w:t xml:space="preserve">Housing Benefit </w:t>
            </w:r>
          </w:p>
        </w:tc>
        <w:tc>
          <w:tcPr>
            <w:tcW w:w="1587" w:type="dxa"/>
          </w:tcPr>
          <w:p w:rsidR="006C3AED" w:rsidRPr="006C3AED" w:rsidRDefault="000B713A" w:rsidP="0006064C">
            <w:pPr>
              <w:rPr>
                <w:rFonts w:cs="Arial"/>
              </w:rPr>
            </w:pPr>
            <w:r>
              <w:rPr>
                <w:rFonts w:cs="Arial"/>
              </w:rPr>
              <w:t>1</w:t>
            </w:r>
            <w:r w:rsidR="00E226CF">
              <w:rPr>
                <w:rFonts w:cs="Arial"/>
              </w:rPr>
              <w:t>67,035</w:t>
            </w:r>
          </w:p>
        </w:tc>
        <w:tc>
          <w:tcPr>
            <w:tcW w:w="1617" w:type="dxa"/>
          </w:tcPr>
          <w:p w:rsidR="006C3AED" w:rsidRPr="006C3AED" w:rsidRDefault="006C3AED" w:rsidP="006C3AED">
            <w:pPr>
              <w:rPr>
                <w:rFonts w:cs="Arial"/>
              </w:rPr>
            </w:pPr>
            <w:r w:rsidRPr="006C3AED">
              <w:rPr>
                <w:rFonts w:cs="Arial"/>
              </w:rPr>
              <w:t>1</w:t>
            </w:r>
            <w:r w:rsidR="00E226CF">
              <w:rPr>
                <w:rFonts w:cs="Arial"/>
              </w:rPr>
              <w:t>07,134</w:t>
            </w:r>
          </w:p>
        </w:tc>
        <w:tc>
          <w:tcPr>
            <w:tcW w:w="3312" w:type="dxa"/>
          </w:tcPr>
          <w:p w:rsidR="006C3AED" w:rsidRPr="006C3AED" w:rsidRDefault="006C3AED" w:rsidP="006C3AED">
            <w:pPr>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 </w:t>
            </w:r>
          </w:p>
        </w:tc>
      </w:tr>
      <w:tr w:rsidR="006C3AED" w:rsidRPr="006C3AED" w:rsidTr="00A1201F">
        <w:tc>
          <w:tcPr>
            <w:tcW w:w="2006" w:type="dxa"/>
          </w:tcPr>
          <w:p w:rsidR="006C3AED" w:rsidRPr="006C3AED" w:rsidRDefault="006C3AED" w:rsidP="006C3AED">
            <w:pPr>
              <w:rPr>
                <w:rFonts w:cs="Arial"/>
              </w:rPr>
            </w:pPr>
            <w:r w:rsidRPr="006C3AED">
              <w:rPr>
                <w:rFonts w:cs="Arial"/>
              </w:rPr>
              <w:t>Right to Buy</w:t>
            </w:r>
          </w:p>
          <w:p w:rsidR="006C3AED" w:rsidRPr="006C3AED" w:rsidRDefault="006C3AED" w:rsidP="006C3AED">
            <w:pPr>
              <w:rPr>
                <w:rFonts w:cs="Arial"/>
              </w:rPr>
            </w:pPr>
          </w:p>
          <w:p w:rsidR="006C3AED" w:rsidRPr="006C3AED" w:rsidRDefault="006C3AED" w:rsidP="006C3AED">
            <w:pPr>
              <w:rPr>
                <w:rFonts w:cs="Arial"/>
              </w:rPr>
            </w:pPr>
          </w:p>
          <w:p w:rsidR="006C3AED" w:rsidRPr="006C3AED" w:rsidRDefault="006C3AED" w:rsidP="006C3AED">
            <w:pPr>
              <w:rPr>
                <w:rFonts w:cs="Arial"/>
              </w:rPr>
            </w:pPr>
          </w:p>
        </w:tc>
        <w:tc>
          <w:tcPr>
            <w:tcW w:w="1587" w:type="dxa"/>
          </w:tcPr>
          <w:p w:rsidR="006C3AED" w:rsidRPr="006C3AED" w:rsidRDefault="006C3AED" w:rsidP="006C3AED">
            <w:pPr>
              <w:rPr>
                <w:rFonts w:cs="Arial"/>
              </w:rPr>
            </w:pPr>
          </w:p>
        </w:tc>
        <w:tc>
          <w:tcPr>
            <w:tcW w:w="1617" w:type="dxa"/>
          </w:tcPr>
          <w:p w:rsidR="006C3AED" w:rsidRPr="006C3AED" w:rsidRDefault="000B713A" w:rsidP="00E226CF">
            <w:pPr>
              <w:rPr>
                <w:rFonts w:cs="Arial"/>
              </w:rPr>
            </w:pPr>
            <w:r>
              <w:rPr>
                <w:rFonts w:cs="Arial"/>
              </w:rPr>
              <w:t>1</w:t>
            </w:r>
            <w:r w:rsidR="006C3AED" w:rsidRPr="006C3AED">
              <w:rPr>
                <w:rFonts w:cs="Arial"/>
              </w:rPr>
              <w:t>,</w:t>
            </w:r>
            <w:r>
              <w:rPr>
                <w:rFonts w:cs="Arial"/>
              </w:rPr>
              <w:t>8</w:t>
            </w:r>
            <w:r w:rsidR="00E226CF">
              <w:rPr>
                <w:rFonts w:cs="Arial"/>
              </w:rPr>
              <w:t>60,700</w:t>
            </w:r>
          </w:p>
        </w:tc>
        <w:tc>
          <w:tcPr>
            <w:tcW w:w="3312" w:type="dxa"/>
          </w:tcPr>
          <w:p w:rsidR="006C3AED" w:rsidRPr="006C3AED" w:rsidRDefault="000B713A" w:rsidP="00E226CF">
            <w:pPr>
              <w:rPr>
                <w:rFonts w:cs="Arial"/>
              </w:rPr>
            </w:pPr>
            <w:r>
              <w:rPr>
                <w:rFonts w:cs="Arial"/>
              </w:rPr>
              <w:t>2</w:t>
            </w:r>
            <w:r w:rsidR="006C3AED" w:rsidRPr="006C3AED">
              <w:rPr>
                <w:rFonts w:cs="Arial"/>
              </w:rPr>
              <w:t xml:space="preserve">3 Right To Buy applications prevented </w:t>
            </w:r>
            <w:r w:rsidR="00E226CF">
              <w:rPr>
                <w:rFonts w:cs="Arial"/>
              </w:rPr>
              <w:t>(27</w:t>
            </w:r>
            <w:r w:rsidR="0049366C">
              <w:rPr>
                <w:rFonts w:cs="Arial"/>
              </w:rPr>
              <w:t xml:space="preserve">% of all applications received) </w:t>
            </w:r>
            <w:r w:rsidR="006C3AED" w:rsidRPr="006C3AED">
              <w:rPr>
                <w:rFonts w:cs="Arial"/>
              </w:rPr>
              <w:t xml:space="preserve">following intervention / investigation.  </w:t>
            </w:r>
            <w:r>
              <w:rPr>
                <w:rFonts w:cs="Arial"/>
              </w:rPr>
              <w:t>2</w:t>
            </w:r>
            <w:r w:rsidR="006C3AED" w:rsidRPr="006C3AED">
              <w:rPr>
                <w:rFonts w:cs="Arial"/>
              </w:rPr>
              <w:t>3 x £</w:t>
            </w:r>
            <w:r w:rsidR="00E226CF">
              <w:rPr>
                <w:rFonts w:cs="Arial"/>
              </w:rPr>
              <w:t>80</w:t>
            </w:r>
            <w:r w:rsidR="006C3AED" w:rsidRPr="006C3AED">
              <w:rPr>
                <w:rFonts w:cs="Arial"/>
              </w:rPr>
              <w:t>,</w:t>
            </w:r>
            <w:r w:rsidR="00E226CF">
              <w:rPr>
                <w:rFonts w:cs="Arial"/>
              </w:rPr>
              <w:t>0</w:t>
            </w:r>
            <w:r w:rsidR="006C3AED" w:rsidRPr="006C3AED">
              <w:rPr>
                <w:rFonts w:cs="Arial"/>
              </w:rPr>
              <w:t>00 (max discount)</w:t>
            </w:r>
          </w:p>
        </w:tc>
      </w:tr>
      <w:tr w:rsidR="006C3AED" w:rsidRPr="006C3AED" w:rsidTr="00A1201F">
        <w:tc>
          <w:tcPr>
            <w:tcW w:w="2006" w:type="dxa"/>
          </w:tcPr>
          <w:p w:rsidR="006C3AED" w:rsidRPr="006C3AED" w:rsidRDefault="006C3AED" w:rsidP="006C3AED">
            <w:pPr>
              <w:rPr>
                <w:rFonts w:cs="Arial"/>
              </w:rPr>
            </w:pPr>
            <w:r w:rsidRPr="006C3AED">
              <w:rPr>
                <w:rFonts w:cs="Arial"/>
              </w:rPr>
              <w:t>Council Tax Discount / Exemption adjustments</w:t>
            </w:r>
          </w:p>
        </w:tc>
        <w:tc>
          <w:tcPr>
            <w:tcW w:w="1587" w:type="dxa"/>
          </w:tcPr>
          <w:p w:rsidR="006C3AED" w:rsidRPr="006C3AED" w:rsidRDefault="00D95112" w:rsidP="0006064C">
            <w:pPr>
              <w:rPr>
                <w:rFonts w:cs="Arial"/>
              </w:rPr>
            </w:pPr>
            <w:r>
              <w:rPr>
                <w:rFonts w:cs="Arial"/>
              </w:rPr>
              <w:t>496,446</w:t>
            </w:r>
          </w:p>
        </w:tc>
        <w:tc>
          <w:tcPr>
            <w:tcW w:w="1617" w:type="dxa"/>
          </w:tcPr>
          <w:p w:rsidR="006C3AED" w:rsidRPr="006C3AED" w:rsidRDefault="006C3AED" w:rsidP="006C3AED">
            <w:pPr>
              <w:rPr>
                <w:rFonts w:cs="Arial"/>
              </w:rPr>
            </w:pPr>
          </w:p>
        </w:tc>
        <w:tc>
          <w:tcPr>
            <w:tcW w:w="3312" w:type="dxa"/>
          </w:tcPr>
          <w:p w:rsidR="006C3AED" w:rsidRPr="006C3AED" w:rsidRDefault="004126CD" w:rsidP="00925A0F">
            <w:pPr>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r w:rsidR="00E226CF">
              <w:rPr>
                <w:rFonts w:cs="Arial"/>
              </w:rPr>
              <w:t xml:space="preserve"> &amp; </w:t>
            </w:r>
            <w:r w:rsidR="0031479C">
              <w:rPr>
                <w:rFonts w:cs="Arial"/>
              </w:rPr>
              <w:t xml:space="preserve">proactive </w:t>
            </w:r>
            <w:r w:rsidR="00E226CF">
              <w:rPr>
                <w:rFonts w:cs="Arial"/>
              </w:rPr>
              <w:t>rolling risk-based review</w:t>
            </w:r>
            <w:r w:rsidR="0031479C">
              <w:rPr>
                <w:rFonts w:cs="Arial"/>
              </w:rPr>
              <w:t>s</w:t>
            </w:r>
            <w:r w:rsidR="00E226CF">
              <w:rPr>
                <w:rFonts w:cs="Arial"/>
              </w:rPr>
              <w:t xml:space="preserve"> of Single Person Discounts</w:t>
            </w:r>
          </w:p>
        </w:tc>
      </w:tr>
      <w:tr w:rsidR="006C3AED" w:rsidRPr="006C3AED" w:rsidTr="00A1201F">
        <w:tc>
          <w:tcPr>
            <w:tcW w:w="2006" w:type="dxa"/>
          </w:tcPr>
          <w:p w:rsidR="006C3AED" w:rsidRPr="006C3AED" w:rsidRDefault="006C3AED" w:rsidP="006C3AED">
            <w:pPr>
              <w:rPr>
                <w:rFonts w:cs="Arial"/>
              </w:rPr>
            </w:pPr>
            <w:r w:rsidRPr="006C3AED">
              <w:rPr>
                <w:rFonts w:cs="Arial"/>
              </w:rPr>
              <w:t>Non Domestic Rates</w:t>
            </w:r>
          </w:p>
        </w:tc>
        <w:tc>
          <w:tcPr>
            <w:tcW w:w="1587" w:type="dxa"/>
          </w:tcPr>
          <w:p w:rsidR="006C3AED" w:rsidRPr="006C3AED" w:rsidRDefault="00D95112" w:rsidP="006C3AED">
            <w:pPr>
              <w:rPr>
                <w:rFonts w:cs="Arial"/>
              </w:rPr>
            </w:pPr>
            <w:r>
              <w:rPr>
                <w:rFonts w:cs="Arial"/>
              </w:rPr>
              <w:t>16,488</w:t>
            </w:r>
          </w:p>
        </w:tc>
        <w:tc>
          <w:tcPr>
            <w:tcW w:w="1617" w:type="dxa"/>
          </w:tcPr>
          <w:p w:rsidR="006C3AED" w:rsidRPr="006C3AED" w:rsidRDefault="006C3AED" w:rsidP="006C3AED">
            <w:pPr>
              <w:rPr>
                <w:rFonts w:cs="Arial"/>
              </w:rPr>
            </w:pPr>
          </w:p>
        </w:tc>
        <w:tc>
          <w:tcPr>
            <w:tcW w:w="3312" w:type="dxa"/>
          </w:tcPr>
          <w:p w:rsidR="006C3AED" w:rsidRPr="006C3AED" w:rsidRDefault="00E226CF" w:rsidP="006C3AED">
            <w:pPr>
              <w:rPr>
                <w:rFonts w:cs="Arial"/>
              </w:rPr>
            </w:pPr>
            <w:r>
              <w:rPr>
                <w:rFonts w:cs="Arial"/>
              </w:rPr>
              <w:t>A</w:t>
            </w:r>
            <w:r w:rsidR="006C3AED" w:rsidRPr="006C3AED">
              <w:rPr>
                <w:rFonts w:cs="Arial"/>
              </w:rPr>
              <w:t>ccounts where investigation work resulted in the discovery of unregistered business premises and identification of exemptions or discounts where no entitlement exists</w:t>
            </w:r>
          </w:p>
        </w:tc>
      </w:tr>
      <w:tr w:rsidR="006C3AED" w:rsidRPr="006C3AED" w:rsidTr="00A1201F">
        <w:tc>
          <w:tcPr>
            <w:tcW w:w="2006" w:type="dxa"/>
          </w:tcPr>
          <w:p w:rsidR="006C3AED" w:rsidRPr="006C3AED" w:rsidRDefault="006C3AED" w:rsidP="006C3AED">
            <w:pPr>
              <w:rPr>
                <w:rFonts w:cs="Arial"/>
              </w:rPr>
            </w:pPr>
            <w:r w:rsidRPr="006C3AED">
              <w:rPr>
                <w:rFonts w:cs="Arial"/>
              </w:rPr>
              <w:t>Properties Recovered</w:t>
            </w:r>
          </w:p>
        </w:tc>
        <w:tc>
          <w:tcPr>
            <w:tcW w:w="1587" w:type="dxa"/>
          </w:tcPr>
          <w:p w:rsidR="006C3AED" w:rsidRPr="006C3AED" w:rsidRDefault="006C3AED" w:rsidP="006C3AED">
            <w:pPr>
              <w:rPr>
                <w:rFonts w:cs="Arial"/>
              </w:rPr>
            </w:pPr>
          </w:p>
        </w:tc>
        <w:tc>
          <w:tcPr>
            <w:tcW w:w="1617" w:type="dxa"/>
          </w:tcPr>
          <w:p w:rsidR="006C3AED" w:rsidRPr="006C3AED" w:rsidRDefault="00E226CF" w:rsidP="000150A0">
            <w:pPr>
              <w:rPr>
                <w:rFonts w:cs="Arial"/>
              </w:rPr>
            </w:pPr>
            <w:r>
              <w:rPr>
                <w:rFonts w:cs="Arial"/>
              </w:rPr>
              <w:t>360</w:t>
            </w:r>
            <w:r w:rsidR="000150A0">
              <w:rPr>
                <w:rFonts w:cs="Arial"/>
              </w:rPr>
              <w:t>,000</w:t>
            </w:r>
          </w:p>
        </w:tc>
        <w:tc>
          <w:tcPr>
            <w:tcW w:w="3312" w:type="dxa"/>
          </w:tcPr>
          <w:p w:rsidR="00925A0F" w:rsidRDefault="006C3AED" w:rsidP="0040129F">
            <w:pPr>
              <w:rPr>
                <w:rFonts w:cs="Arial"/>
              </w:rPr>
            </w:pPr>
            <w:r w:rsidRPr="006C3AED">
              <w:rPr>
                <w:rFonts w:cs="Arial"/>
              </w:rPr>
              <w:t xml:space="preserve">The cost of keeping a family in temporary accommodation for one year calculated using the Oxford model (£24k x </w:t>
            </w:r>
            <w:r w:rsidR="000150A0">
              <w:rPr>
                <w:rFonts w:cs="Arial"/>
              </w:rPr>
              <w:t>1</w:t>
            </w:r>
            <w:r w:rsidR="00E226CF">
              <w:rPr>
                <w:rFonts w:cs="Arial"/>
              </w:rPr>
              <w:t>5</w:t>
            </w:r>
            <w:r w:rsidRPr="006C3AED">
              <w:rPr>
                <w:rFonts w:cs="Arial"/>
              </w:rPr>
              <w:t>)</w:t>
            </w:r>
          </w:p>
          <w:p w:rsidR="0040129F" w:rsidRPr="006C3AED" w:rsidRDefault="0040129F" w:rsidP="0040129F">
            <w:pPr>
              <w:rPr>
                <w:rFonts w:cs="Arial"/>
              </w:rPr>
            </w:pPr>
          </w:p>
        </w:tc>
      </w:tr>
      <w:tr w:rsidR="006C3AED" w:rsidRPr="006C3AED" w:rsidTr="00A1201F">
        <w:tc>
          <w:tcPr>
            <w:tcW w:w="2006" w:type="dxa"/>
          </w:tcPr>
          <w:p w:rsidR="006C3AED" w:rsidRPr="006C3AED" w:rsidRDefault="006C3AED" w:rsidP="006C3AED">
            <w:pPr>
              <w:rPr>
                <w:rFonts w:cs="Arial"/>
              </w:rPr>
            </w:pPr>
            <w:r w:rsidRPr="006C3AED">
              <w:rPr>
                <w:rFonts w:cs="Arial"/>
              </w:rPr>
              <w:t>Housing Applications</w:t>
            </w:r>
          </w:p>
        </w:tc>
        <w:tc>
          <w:tcPr>
            <w:tcW w:w="1587" w:type="dxa"/>
          </w:tcPr>
          <w:p w:rsidR="006C3AED" w:rsidRPr="006C3AED" w:rsidRDefault="006C3AED" w:rsidP="006C3AED">
            <w:pPr>
              <w:rPr>
                <w:rFonts w:cs="Arial"/>
              </w:rPr>
            </w:pPr>
          </w:p>
        </w:tc>
        <w:tc>
          <w:tcPr>
            <w:tcW w:w="1617" w:type="dxa"/>
          </w:tcPr>
          <w:p w:rsidR="006C3AED" w:rsidRPr="006C3AED" w:rsidRDefault="00E226CF" w:rsidP="006C3AED">
            <w:pPr>
              <w:rPr>
                <w:rFonts w:cs="Arial"/>
              </w:rPr>
            </w:pPr>
            <w:r>
              <w:rPr>
                <w:rFonts w:cs="Arial"/>
              </w:rPr>
              <w:t>168</w:t>
            </w:r>
            <w:r w:rsidR="006C3AED" w:rsidRPr="006C3AED">
              <w:rPr>
                <w:rFonts w:cs="Arial"/>
              </w:rPr>
              <w:t>,000</w:t>
            </w:r>
          </w:p>
        </w:tc>
        <w:tc>
          <w:tcPr>
            <w:tcW w:w="3312" w:type="dxa"/>
          </w:tcPr>
          <w:p w:rsidR="006C3AED" w:rsidRPr="006C3AED" w:rsidRDefault="000150A0" w:rsidP="006C3AED">
            <w:pPr>
              <w:rPr>
                <w:rFonts w:cs="Arial"/>
              </w:rPr>
            </w:pPr>
            <w:r>
              <w:rPr>
                <w:rFonts w:cs="Arial"/>
              </w:rPr>
              <w:t>7</w:t>
            </w:r>
            <w:r w:rsidR="006C3AED" w:rsidRPr="006C3AED">
              <w:rPr>
                <w:rFonts w:cs="Arial"/>
              </w:rPr>
              <w:t xml:space="preserve"> General Register Housing Applications stopped through investigation activity </w:t>
            </w:r>
            <w:r w:rsidR="006C3AED" w:rsidRPr="006C3AED">
              <w:rPr>
                <w:rFonts w:cs="Arial"/>
              </w:rPr>
              <w:lastRenderedPageBreak/>
              <w:t>preventing temporary accommodation costs or property allocation -  £24,000 per instance</w:t>
            </w:r>
          </w:p>
        </w:tc>
      </w:tr>
      <w:tr w:rsidR="006C3AED" w:rsidRPr="006C3AED" w:rsidTr="00A1201F">
        <w:tc>
          <w:tcPr>
            <w:tcW w:w="2006" w:type="dxa"/>
          </w:tcPr>
          <w:p w:rsidR="006C3AED" w:rsidRPr="006C3AED" w:rsidRDefault="006C3AED" w:rsidP="006C3AED">
            <w:pPr>
              <w:rPr>
                <w:rFonts w:cs="Arial"/>
              </w:rPr>
            </w:pPr>
            <w:r w:rsidRPr="006C3AED">
              <w:rPr>
                <w:rFonts w:cs="Arial"/>
              </w:rPr>
              <w:lastRenderedPageBreak/>
              <w:t>Administrative Penalty income</w:t>
            </w:r>
          </w:p>
        </w:tc>
        <w:tc>
          <w:tcPr>
            <w:tcW w:w="1587" w:type="dxa"/>
          </w:tcPr>
          <w:p w:rsidR="006C3AED" w:rsidRPr="006C3AED" w:rsidRDefault="00E226CF" w:rsidP="006C3AED">
            <w:pPr>
              <w:rPr>
                <w:rFonts w:cs="Arial"/>
              </w:rPr>
            </w:pPr>
            <w:r>
              <w:rPr>
                <w:rFonts w:cs="Arial"/>
              </w:rPr>
              <w:t>1,537</w:t>
            </w:r>
          </w:p>
        </w:tc>
        <w:tc>
          <w:tcPr>
            <w:tcW w:w="1617" w:type="dxa"/>
          </w:tcPr>
          <w:p w:rsidR="006C3AED" w:rsidRPr="006C3AED" w:rsidRDefault="006C3AED" w:rsidP="006C3AED">
            <w:pPr>
              <w:rPr>
                <w:rFonts w:cs="Arial"/>
              </w:rPr>
            </w:pPr>
          </w:p>
        </w:tc>
        <w:tc>
          <w:tcPr>
            <w:tcW w:w="3312" w:type="dxa"/>
          </w:tcPr>
          <w:p w:rsidR="006C3AED" w:rsidRDefault="006C3AED" w:rsidP="000150A0">
            <w:pPr>
              <w:rPr>
                <w:rFonts w:cs="Arial"/>
              </w:rPr>
            </w:pPr>
            <w:r w:rsidRPr="006C3AED">
              <w:rPr>
                <w:rFonts w:cs="Arial"/>
              </w:rPr>
              <w:t xml:space="preserve">50% of the fraudulent overpayment of Council Tax Reduction Scheme Allowance. </w:t>
            </w:r>
            <w:r w:rsidR="00E226CF">
              <w:rPr>
                <w:rFonts w:cs="Arial"/>
              </w:rPr>
              <w:t>2</w:t>
            </w:r>
            <w:r w:rsidRPr="006C3AED">
              <w:rPr>
                <w:rFonts w:cs="Arial"/>
              </w:rPr>
              <w:t xml:space="preserve"> cases.</w:t>
            </w:r>
          </w:p>
          <w:p w:rsidR="003E2329" w:rsidRPr="006C3AED" w:rsidRDefault="003E2329" w:rsidP="000150A0">
            <w:pPr>
              <w:rPr>
                <w:rFonts w:cs="Arial"/>
              </w:rPr>
            </w:pP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Totals</w:t>
            </w:r>
          </w:p>
        </w:tc>
        <w:tc>
          <w:tcPr>
            <w:tcW w:w="1587" w:type="dxa"/>
          </w:tcPr>
          <w:p w:rsidR="006C3AED" w:rsidRPr="006C3AED" w:rsidRDefault="00D95112" w:rsidP="00EA3AE4">
            <w:pPr>
              <w:rPr>
                <w:rFonts w:cs="Arial"/>
              </w:rPr>
            </w:pPr>
            <w:r>
              <w:rPr>
                <w:rFonts w:cs="Arial"/>
              </w:rPr>
              <w:t>731,890</w:t>
            </w:r>
          </w:p>
        </w:tc>
        <w:tc>
          <w:tcPr>
            <w:tcW w:w="1617" w:type="dxa"/>
          </w:tcPr>
          <w:p w:rsidR="003E2329" w:rsidRPr="006C3AED" w:rsidRDefault="00C2724A" w:rsidP="00D95112">
            <w:pPr>
              <w:rPr>
                <w:rFonts w:cs="Arial"/>
              </w:rPr>
            </w:pPr>
            <w:r>
              <w:rPr>
                <w:rFonts w:cs="Arial"/>
              </w:rPr>
              <w:t>2,</w:t>
            </w:r>
            <w:r w:rsidR="00D95112">
              <w:rPr>
                <w:rFonts w:cs="Arial"/>
              </w:rPr>
              <w:t>524,988</w:t>
            </w:r>
          </w:p>
        </w:tc>
        <w:tc>
          <w:tcPr>
            <w:tcW w:w="3312" w:type="dxa"/>
          </w:tcPr>
          <w:p w:rsidR="006C3AED" w:rsidRPr="00C2724A" w:rsidRDefault="00C2724A" w:rsidP="00EA3AE4">
            <w:pPr>
              <w:rPr>
                <w:rFonts w:cs="Arial"/>
                <w:b/>
              </w:rPr>
            </w:pPr>
            <w:r w:rsidRPr="00C2724A">
              <w:rPr>
                <w:rFonts w:cs="Arial"/>
                <w:b/>
              </w:rPr>
              <w:t>3,53</w:t>
            </w:r>
            <w:r w:rsidR="00EA3AE4">
              <w:rPr>
                <w:rFonts w:cs="Arial"/>
                <w:b/>
              </w:rPr>
              <w:t>7</w:t>
            </w:r>
            <w:r w:rsidRPr="00C2724A">
              <w:rPr>
                <w:rFonts w:cs="Arial"/>
                <w:b/>
              </w:rPr>
              <w:t>,</w:t>
            </w:r>
            <w:r w:rsidR="00EA3AE4">
              <w:rPr>
                <w:rFonts w:cs="Arial"/>
                <w:b/>
              </w:rPr>
              <w:t>454</w:t>
            </w:r>
          </w:p>
        </w:tc>
      </w:tr>
    </w:tbl>
    <w:p w:rsidR="00694F2E" w:rsidRDefault="00694F2E" w:rsidP="00C10750">
      <w:pPr>
        <w:rPr>
          <w:rFonts w:cs="Arial"/>
        </w:rPr>
      </w:pPr>
    </w:p>
    <w:p w:rsidR="00694F2E" w:rsidRDefault="00694F2E" w:rsidP="00C10750">
      <w:pPr>
        <w:rPr>
          <w:rFonts w:cs="Arial"/>
        </w:rPr>
      </w:pPr>
    </w:p>
    <w:p w:rsidR="001E6847" w:rsidRDefault="00B26E25" w:rsidP="00F52A3F">
      <w:pPr>
        <w:pStyle w:val="ListParagraph"/>
        <w:numPr>
          <w:ilvl w:val="0"/>
          <w:numId w:val="2"/>
        </w:numPr>
        <w:rPr>
          <w:rFonts w:cs="Arial"/>
        </w:rPr>
      </w:pPr>
      <w:r>
        <w:rPr>
          <w:rFonts w:cs="Arial"/>
        </w:rPr>
        <w:t>Notable a</w:t>
      </w:r>
      <w:r w:rsidR="00EE4D96">
        <w:rPr>
          <w:rFonts w:cs="Arial"/>
        </w:rPr>
        <w:t xml:space="preserve">ctivity </w:t>
      </w:r>
      <w:r w:rsidR="00BF4A91">
        <w:rPr>
          <w:rFonts w:cs="Arial"/>
        </w:rPr>
        <w:t>from 1</w:t>
      </w:r>
      <w:r w:rsidR="00006D48">
        <w:rPr>
          <w:rFonts w:cs="Arial"/>
        </w:rPr>
        <w:t xml:space="preserve"> April </w:t>
      </w:r>
      <w:r w:rsidR="00967EDA">
        <w:rPr>
          <w:rFonts w:cs="Arial"/>
        </w:rPr>
        <w:t>201</w:t>
      </w:r>
      <w:r w:rsidR="00721779">
        <w:rPr>
          <w:rFonts w:cs="Arial"/>
        </w:rPr>
        <w:t>8</w:t>
      </w:r>
      <w:r w:rsidR="00967EDA">
        <w:rPr>
          <w:rFonts w:cs="Arial"/>
        </w:rPr>
        <w:t xml:space="preserve"> </w:t>
      </w:r>
      <w:r w:rsidR="00BF4A91">
        <w:rPr>
          <w:rFonts w:cs="Arial"/>
        </w:rPr>
        <w:t xml:space="preserve">to 31 </w:t>
      </w:r>
      <w:r w:rsidR="00967EDA">
        <w:rPr>
          <w:rFonts w:cs="Arial"/>
        </w:rPr>
        <w:t>March 201</w:t>
      </w:r>
      <w:r w:rsidR="00721779">
        <w:rPr>
          <w:rFonts w:cs="Arial"/>
        </w:rPr>
        <w:t>9</w:t>
      </w:r>
      <w:r w:rsidR="00967EDA">
        <w:rPr>
          <w:rFonts w:cs="Arial"/>
        </w:rPr>
        <w:t xml:space="preserve"> </w:t>
      </w:r>
      <w:r w:rsidR="00EE4D96">
        <w:rPr>
          <w:rFonts w:cs="Arial"/>
        </w:rPr>
        <w:t>included</w:t>
      </w:r>
      <w:r w:rsidR="00C129E2">
        <w:rPr>
          <w:rFonts w:cs="Arial"/>
        </w:rPr>
        <w:t>:</w:t>
      </w:r>
    </w:p>
    <w:p w:rsidR="001E6847" w:rsidRPr="001E6847" w:rsidRDefault="001E6847" w:rsidP="001E6847">
      <w:pPr>
        <w:pStyle w:val="ListParagraph"/>
        <w:rPr>
          <w:rFonts w:cs="Arial"/>
        </w:rPr>
      </w:pPr>
    </w:p>
    <w:p w:rsidR="00884DB5" w:rsidRPr="00F835F0" w:rsidRDefault="00721779" w:rsidP="00A52F2F">
      <w:pPr>
        <w:pStyle w:val="ListParagraph"/>
        <w:numPr>
          <w:ilvl w:val="1"/>
          <w:numId w:val="2"/>
        </w:numPr>
        <w:spacing w:before="120" w:after="120"/>
        <w:ind w:left="1083" w:hanging="357"/>
        <w:contextualSpacing w:val="0"/>
        <w:rPr>
          <w:rFonts w:cs="Arial"/>
        </w:rPr>
      </w:pPr>
      <w:r>
        <w:rPr>
          <w:rFonts w:cs="Arial"/>
        </w:rPr>
        <w:t>2</w:t>
      </w:r>
      <w:r w:rsidR="00884DB5" w:rsidRPr="00F835F0">
        <w:rPr>
          <w:rFonts w:cs="Arial"/>
        </w:rPr>
        <w:t xml:space="preserve"> Administrative Penalt</w:t>
      </w:r>
      <w:r w:rsidR="009E17A8" w:rsidRPr="00F835F0">
        <w:rPr>
          <w:rFonts w:cs="Arial"/>
        </w:rPr>
        <w:t>ies</w:t>
      </w:r>
      <w:r w:rsidR="00884DB5" w:rsidRPr="00F835F0">
        <w:rPr>
          <w:rFonts w:cs="Arial"/>
        </w:rPr>
        <w:t xml:space="preserve"> offered and accepted in respect of Council Tax Reduction Scheme offences</w:t>
      </w:r>
    </w:p>
    <w:p w:rsidR="00D17DC8" w:rsidRDefault="00D17DC8" w:rsidP="00D17DC8">
      <w:pPr>
        <w:pStyle w:val="ListParagraph"/>
        <w:numPr>
          <w:ilvl w:val="1"/>
          <w:numId w:val="2"/>
        </w:numPr>
        <w:spacing w:before="120" w:after="120"/>
        <w:ind w:left="1083" w:hanging="357"/>
        <w:contextualSpacing w:val="0"/>
        <w:rPr>
          <w:rFonts w:cs="Arial"/>
        </w:rPr>
      </w:pPr>
      <w:r>
        <w:rPr>
          <w:rFonts w:cs="Arial"/>
        </w:rPr>
        <w:t>A</w:t>
      </w:r>
      <w:r w:rsidR="00F835F0" w:rsidRPr="00D17DC8">
        <w:rPr>
          <w:rFonts w:cs="Arial"/>
        </w:rPr>
        <w:t xml:space="preserve"> prosecution of </w:t>
      </w:r>
      <w:r w:rsidR="00DA4CBB" w:rsidRPr="00D17DC8">
        <w:rPr>
          <w:rFonts w:cs="Arial"/>
        </w:rPr>
        <w:t xml:space="preserve">unlawful subletting of a social housing property. Working with </w:t>
      </w:r>
      <w:proofErr w:type="spellStart"/>
      <w:r w:rsidR="00DA4CBB" w:rsidRPr="00D17DC8">
        <w:rPr>
          <w:rFonts w:cs="Arial"/>
        </w:rPr>
        <w:t>Greensquare</w:t>
      </w:r>
      <w:proofErr w:type="spellEnd"/>
      <w:r w:rsidR="00DA4CBB" w:rsidRPr="00D17DC8">
        <w:rPr>
          <w:rFonts w:cs="Arial"/>
        </w:rPr>
        <w:t xml:space="preserve"> Housing Association, the team evidenced that the property had been sublet from April 2014. The offender was fined £500 and was ordered to pay back unlawful profit of £9,769.</w:t>
      </w:r>
      <w:r w:rsidR="0017177F" w:rsidRPr="00DA4CBB">
        <w:rPr>
          <w:rFonts w:cs="Arial"/>
        </w:rPr>
        <w:t xml:space="preserve"> </w:t>
      </w:r>
    </w:p>
    <w:p w:rsidR="00D17DC8" w:rsidRDefault="00D17DC8" w:rsidP="00D17DC8">
      <w:pPr>
        <w:spacing w:before="120" w:after="120"/>
        <w:rPr>
          <w:rFonts w:cs="Arial"/>
        </w:rPr>
      </w:pPr>
    </w:p>
    <w:p w:rsidR="00D17DC8" w:rsidRPr="00D17DC8" w:rsidRDefault="00D17DC8" w:rsidP="00D17DC8">
      <w:pPr>
        <w:pStyle w:val="ListParagraph"/>
        <w:numPr>
          <w:ilvl w:val="1"/>
          <w:numId w:val="2"/>
        </w:numPr>
        <w:spacing w:before="120" w:after="120"/>
        <w:rPr>
          <w:rFonts w:cs="Arial"/>
        </w:rPr>
      </w:pPr>
      <w:r>
        <w:rPr>
          <w:rFonts w:cs="Arial"/>
        </w:rPr>
        <w:t>A prosecution taken by Oxfordshire County Council, investigated by the City’s Counter Fraud Team</w:t>
      </w:r>
      <w:r w:rsidR="00AB0DF8">
        <w:rPr>
          <w:rFonts w:cs="Arial"/>
        </w:rPr>
        <w:t xml:space="preserve"> in partnership with Thames Valley Police, resulted in a £1,000 fine and a conditional caution. The offender had received Foster Care allowance in respect of a child who was not in their care. </w:t>
      </w:r>
    </w:p>
    <w:p w:rsidR="00D17DC8" w:rsidRPr="00D17DC8" w:rsidRDefault="00D17DC8" w:rsidP="007172EE">
      <w:pPr>
        <w:spacing w:before="120" w:after="120"/>
        <w:rPr>
          <w:rFonts w:cs="Arial"/>
        </w:rPr>
      </w:pPr>
      <w:r>
        <w:rPr>
          <w:rFonts w:cs="Arial"/>
        </w:rPr>
        <w:tab/>
      </w:r>
    </w:p>
    <w:p w:rsidR="00407012" w:rsidRDefault="005D5FAF" w:rsidP="000B0CD0">
      <w:pPr>
        <w:pStyle w:val="ListParagraph"/>
        <w:numPr>
          <w:ilvl w:val="1"/>
          <w:numId w:val="2"/>
        </w:numPr>
        <w:spacing w:before="120" w:after="120"/>
        <w:contextualSpacing w:val="0"/>
        <w:rPr>
          <w:rFonts w:cs="Arial"/>
        </w:rPr>
      </w:pPr>
      <w:r w:rsidRPr="00F855DE">
        <w:rPr>
          <w:rFonts w:cs="Arial"/>
        </w:rPr>
        <w:t>T</w:t>
      </w:r>
      <w:r w:rsidR="00912083" w:rsidRPr="00F855DE">
        <w:rPr>
          <w:rFonts w:cs="Arial"/>
        </w:rPr>
        <w:t xml:space="preserve">he </w:t>
      </w:r>
      <w:r w:rsidR="009A02CB" w:rsidRPr="00F855DE">
        <w:rPr>
          <w:rFonts w:cs="Arial"/>
        </w:rPr>
        <w:t>Data Warehouse s</w:t>
      </w:r>
      <w:r w:rsidRPr="00F855DE">
        <w:rPr>
          <w:rFonts w:cs="Arial"/>
        </w:rPr>
        <w:t>ystem was used for proactive exercises during the course of the year</w:t>
      </w:r>
      <w:r w:rsidR="00407012">
        <w:rPr>
          <w:rFonts w:cs="Arial"/>
        </w:rPr>
        <w:t>.</w:t>
      </w:r>
    </w:p>
    <w:p w:rsidR="00407012" w:rsidRDefault="00407012" w:rsidP="00407012">
      <w:pPr>
        <w:pStyle w:val="ListParagraph"/>
        <w:spacing w:before="120" w:after="120"/>
        <w:ind w:left="1080"/>
        <w:contextualSpacing w:val="0"/>
        <w:rPr>
          <w:rFonts w:cs="Arial"/>
        </w:rPr>
      </w:pPr>
      <w:r>
        <w:rPr>
          <w:rFonts w:cs="Arial"/>
        </w:rPr>
        <w:tab/>
        <w:t xml:space="preserve">-  A rolling review of Council Tax Single Person Discounts </w:t>
      </w:r>
      <w:r>
        <w:rPr>
          <w:rFonts w:cs="Arial"/>
        </w:rPr>
        <w:tab/>
        <w:t xml:space="preserve">resulted in additional collectible Council Tax revenue of over </w:t>
      </w:r>
      <w:r>
        <w:rPr>
          <w:rFonts w:cs="Arial"/>
        </w:rPr>
        <w:tab/>
        <w:t xml:space="preserve">£450,000. </w:t>
      </w:r>
      <w:r w:rsidR="005D5FAF" w:rsidRPr="00F855DE">
        <w:rPr>
          <w:rFonts w:cs="Arial"/>
        </w:rPr>
        <w:t xml:space="preserve"> </w:t>
      </w:r>
    </w:p>
    <w:p w:rsidR="00CB17FF" w:rsidRDefault="00407012" w:rsidP="00407012">
      <w:pPr>
        <w:pStyle w:val="ListParagraph"/>
        <w:spacing w:before="120" w:after="120"/>
        <w:ind w:left="1080"/>
        <w:contextualSpacing w:val="0"/>
        <w:rPr>
          <w:rFonts w:cs="Arial"/>
        </w:rPr>
      </w:pPr>
      <w:r>
        <w:rPr>
          <w:rFonts w:cs="Arial"/>
        </w:rPr>
        <w:tab/>
        <w:t>- An empty homes review project was</w:t>
      </w:r>
      <w:r w:rsidR="0031479C">
        <w:rPr>
          <w:rFonts w:cs="Arial"/>
        </w:rPr>
        <w:t xml:space="preserve"> successfully</w:t>
      </w:r>
      <w:r>
        <w:rPr>
          <w:rFonts w:cs="Arial"/>
        </w:rPr>
        <w:t xml:space="preserve"> delivered on </w:t>
      </w:r>
      <w:r w:rsidR="0031479C">
        <w:rPr>
          <w:rFonts w:cs="Arial"/>
        </w:rPr>
        <w:tab/>
      </w:r>
      <w:r>
        <w:rPr>
          <w:rFonts w:cs="Arial"/>
        </w:rPr>
        <w:t xml:space="preserve">behalf of Slough Borough Council. </w:t>
      </w:r>
      <w:r w:rsidR="00DA4CBB">
        <w:rPr>
          <w:rFonts w:cs="Arial"/>
        </w:rPr>
        <w:t xml:space="preserve">During the exercise, the team </w:t>
      </w:r>
      <w:r w:rsidR="00CB17FF">
        <w:rPr>
          <w:rFonts w:cs="Arial"/>
        </w:rPr>
        <w:tab/>
      </w:r>
      <w:r w:rsidR="00DA4CBB">
        <w:rPr>
          <w:rFonts w:cs="Arial"/>
        </w:rPr>
        <w:t>discovered a</w:t>
      </w:r>
      <w:r w:rsidR="0031479C">
        <w:rPr>
          <w:rFonts w:cs="Arial"/>
        </w:rPr>
        <w:t xml:space="preserve"> large number of </w:t>
      </w:r>
      <w:r w:rsidR="00CB17FF">
        <w:rPr>
          <w:rFonts w:cs="Arial"/>
        </w:rPr>
        <w:t xml:space="preserve">occupied </w:t>
      </w:r>
      <w:r w:rsidR="0031479C">
        <w:rPr>
          <w:rFonts w:cs="Arial"/>
        </w:rPr>
        <w:t>properties in Slough</w:t>
      </w:r>
      <w:r w:rsidR="00CB17FF">
        <w:rPr>
          <w:rFonts w:cs="Arial"/>
        </w:rPr>
        <w:t xml:space="preserve"> that </w:t>
      </w:r>
      <w:r w:rsidR="00CB17FF">
        <w:rPr>
          <w:rFonts w:cs="Arial"/>
        </w:rPr>
        <w:tab/>
        <w:t xml:space="preserve">were on record as being long term empty. These were </w:t>
      </w:r>
      <w:r w:rsidR="0031479C">
        <w:rPr>
          <w:rFonts w:cs="Arial"/>
        </w:rPr>
        <w:t>re-</w:t>
      </w:r>
      <w:r w:rsidR="00CB17FF">
        <w:rPr>
          <w:rFonts w:cs="Arial"/>
        </w:rPr>
        <w:tab/>
      </w:r>
      <w:proofErr w:type="gramStart"/>
      <w:r w:rsidR="0031479C">
        <w:rPr>
          <w:rFonts w:cs="Arial"/>
        </w:rPr>
        <w:t xml:space="preserve">categorised </w:t>
      </w:r>
      <w:r w:rsidR="00CB17FF">
        <w:rPr>
          <w:rFonts w:cs="Arial"/>
        </w:rPr>
        <w:t xml:space="preserve"> thereby</w:t>
      </w:r>
      <w:proofErr w:type="gramEnd"/>
      <w:r w:rsidR="00CB17FF">
        <w:rPr>
          <w:rFonts w:cs="Arial"/>
        </w:rPr>
        <w:t xml:space="preserve"> assisting Slough in achieving subsidy </w:t>
      </w:r>
      <w:r w:rsidR="00CB17FF">
        <w:rPr>
          <w:rFonts w:cs="Arial"/>
        </w:rPr>
        <w:tab/>
        <w:t>through the government’s New Homes Bonus scheme.</w:t>
      </w:r>
    </w:p>
    <w:p w:rsidR="00AB0DF8" w:rsidRDefault="0031479C" w:rsidP="00407012">
      <w:pPr>
        <w:pStyle w:val="ListParagraph"/>
        <w:spacing w:before="120" w:after="120"/>
        <w:ind w:left="1080"/>
        <w:contextualSpacing w:val="0"/>
        <w:rPr>
          <w:rFonts w:cs="Arial"/>
        </w:rPr>
      </w:pPr>
      <w:r>
        <w:rPr>
          <w:rFonts w:cs="Arial"/>
        </w:rPr>
        <w:tab/>
      </w:r>
    </w:p>
    <w:p w:rsidR="003A6BD3" w:rsidRDefault="003A6BD3" w:rsidP="00407012">
      <w:pPr>
        <w:pStyle w:val="ListParagraph"/>
        <w:spacing w:before="120" w:after="120"/>
        <w:ind w:left="1080"/>
        <w:contextualSpacing w:val="0"/>
        <w:rPr>
          <w:rFonts w:cs="Arial"/>
        </w:rPr>
      </w:pPr>
    </w:p>
    <w:p w:rsidR="003A6BD3" w:rsidRDefault="003A6BD3" w:rsidP="00407012">
      <w:pPr>
        <w:pStyle w:val="ListParagraph"/>
        <w:spacing w:before="120" w:after="120"/>
        <w:ind w:left="1080"/>
        <w:contextualSpacing w:val="0"/>
        <w:rPr>
          <w:rFonts w:cs="Arial"/>
        </w:rPr>
      </w:pPr>
    </w:p>
    <w:p w:rsidR="00F855DE" w:rsidRPr="00F855DE" w:rsidRDefault="00F855DE" w:rsidP="00407012">
      <w:pPr>
        <w:pStyle w:val="ListParagraph"/>
        <w:spacing w:before="120" w:after="120"/>
        <w:ind w:left="1080"/>
        <w:contextualSpacing w:val="0"/>
        <w:rPr>
          <w:rFonts w:cs="Arial"/>
        </w:rPr>
      </w:pPr>
    </w:p>
    <w:p w:rsidR="00356144" w:rsidRDefault="00F855DE" w:rsidP="00F855DE">
      <w:pPr>
        <w:spacing w:before="120" w:after="120"/>
        <w:ind w:left="369" w:hanging="369"/>
        <w:rPr>
          <w:rFonts w:cs="Arial"/>
        </w:rPr>
      </w:pPr>
      <w:r>
        <w:rPr>
          <w:rFonts w:cs="Arial"/>
        </w:rPr>
        <w:lastRenderedPageBreak/>
        <w:t>6</w:t>
      </w:r>
      <w:r>
        <w:rPr>
          <w:rFonts w:cs="Arial"/>
        </w:rPr>
        <w:tab/>
      </w:r>
      <w:r w:rsidR="00356144">
        <w:rPr>
          <w:rFonts w:cs="Arial"/>
        </w:rPr>
        <w:t>In mid-201</w:t>
      </w:r>
      <w:r w:rsidR="00407012">
        <w:rPr>
          <w:rFonts w:cs="Arial"/>
        </w:rPr>
        <w:t>8</w:t>
      </w:r>
      <w:r w:rsidR="00356144">
        <w:rPr>
          <w:rFonts w:cs="Arial"/>
        </w:rPr>
        <w:t xml:space="preserve">, submissions were made to the </w:t>
      </w:r>
      <w:r w:rsidR="00674107" w:rsidRPr="00E71032">
        <w:rPr>
          <w:rFonts w:cs="Arial"/>
        </w:rPr>
        <w:t xml:space="preserve">Institute of Revenues, Ratings and Valuations (IRRV) </w:t>
      </w:r>
      <w:r w:rsidR="00356144">
        <w:rPr>
          <w:rFonts w:cs="Arial"/>
        </w:rPr>
        <w:t>for consideration in their Performance Awards scheme.  The team were shortlisted as Finalists in all three categories entered, which were:</w:t>
      </w:r>
    </w:p>
    <w:p w:rsidR="00356144" w:rsidRDefault="00356144" w:rsidP="00356144">
      <w:pPr>
        <w:pStyle w:val="ListParagraph"/>
        <w:numPr>
          <w:ilvl w:val="0"/>
          <w:numId w:val="45"/>
        </w:numPr>
        <w:spacing w:before="120" w:after="120"/>
        <w:rPr>
          <w:rFonts w:cs="Arial"/>
        </w:rPr>
      </w:pPr>
      <w:r>
        <w:rPr>
          <w:rFonts w:cs="Arial"/>
        </w:rPr>
        <w:t>Excellence in Counter Fraud</w:t>
      </w:r>
    </w:p>
    <w:p w:rsidR="00356144" w:rsidRDefault="00356144" w:rsidP="00356144">
      <w:pPr>
        <w:pStyle w:val="ListParagraph"/>
        <w:numPr>
          <w:ilvl w:val="0"/>
          <w:numId w:val="45"/>
        </w:numPr>
        <w:spacing w:before="120" w:after="120"/>
        <w:rPr>
          <w:rFonts w:cs="Arial"/>
        </w:rPr>
      </w:pPr>
      <w:r>
        <w:rPr>
          <w:rFonts w:cs="Arial"/>
        </w:rPr>
        <w:t xml:space="preserve">Excellence in </w:t>
      </w:r>
      <w:r w:rsidR="00407012">
        <w:rPr>
          <w:rFonts w:cs="Arial"/>
        </w:rPr>
        <w:t>Partnership Working</w:t>
      </w:r>
    </w:p>
    <w:p w:rsidR="00356144" w:rsidRDefault="00407012" w:rsidP="00356144">
      <w:pPr>
        <w:pStyle w:val="ListParagraph"/>
        <w:numPr>
          <w:ilvl w:val="0"/>
          <w:numId w:val="45"/>
        </w:numPr>
        <w:spacing w:before="120" w:after="120"/>
        <w:rPr>
          <w:rFonts w:cs="Arial"/>
        </w:rPr>
      </w:pPr>
      <w:r>
        <w:rPr>
          <w:rFonts w:cs="Arial"/>
        </w:rPr>
        <w:t>Excellence in Staff Development</w:t>
      </w:r>
    </w:p>
    <w:p w:rsidR="00F855DE" w:rsidRPr="00356144" w:rsidRDefault="00356144" w:rsidP="0028754B">
      <w:pPr>
        <w:spacing w:before="120" w:after="120"/>
        <w:ind w:left="426"/>
        <w:rPr>
          <w:rFonts w:cs="Arial"/>
        </w:rPr>
      </w:pPr>
      <w:r>
        <w:rPr>
          <w:rFonts w:cs="Arial"/>
        </w:rPr>
        <w:t xml:space="preserve">The team were selected as winners </w:t>
      </w:r>
      <w:r w:rsidR="0028754B">
        <w:rPr>
          <w:rFonts w:cs="Arial"/>
        </w:rPr>
        <w:t xml:space="preserve">in the category </w:t>
      </w:r>
      <w:r w:rsidR="005D5FAF" w:rsidRPr="00356144">
        <w:rPr>
          <w:rFonts w:cs="Arial"/>
        </w:rPr>
        <w:t>o</w:t>
      </w:r>
      <w:r w:rsidR="0028754B">
        <w:rPr>
          <w:rFonts w:cs="Arial"/>
        </w:rPr>
        <w:t>f</w:t>
      </w:r>
      <w:r w:rsidR="005D5FAF" w:rsidRPr="00356144">
        <w:rPr>
          <w:rFonts w:cs="Arial"/>
        </w:rPr>
        <w:t xml:space="preserve"> </w:t>
      </w:r>
      <w:r w:rsidR="00674107" w:rsidRPr="00356144">
        <w:rPr>
          <w:rFonts w:cs="Arial"/>
        </w:rPr>
        <w:t xml:space="preserve">“Excellence in </w:t>
      </w:r>
      <w:r w:rsidR="00407012">
        <w:rPr>
          <w:rFonts w:cs="Arial"/>
        </w:rPr>
        <w:t>Counter Fraud</w:t>
      </w:r>
      <w:r w:rsidR="00674107" w:rsidRPr="00356144">
        <w:rPr>
          <w:rFonts w:cs="Arial"/>
        </w:rPr>
        <w:t>”</w:t>
      </w:r>
      <w:r w:rsidR="005D5FAF" w:rsidRPr="00356144">
        <w:rPr>
          <w:rFonts w:cs="Arial"/>
        </w:rPr>
        <w:t xml:space="preserve">. </w:t>
      </w:r>
      <w:r w:rsidRPr="00356144">
        <w:rPr>
          <w:rFonts w:cs="Arial"/>
        </w:rPr>
        <w:t xml:space="preserve">This was the </w:t>
      </w:r>
      <w:r w:rsidR="00407012">
        <w:rPr>
          <w:rFonts w:cs="Arial"/>
        </w:rPr>
        <w:t>third</w:t>
      </w:r>
      <w:r w:rsidRPr="00356144">
        <w:rPr>
          <w:rFonts w:cs="Arial"/>
        </w:rPr>
        <w:t xml:space="preserve"> consecutive year that the team have been recognised as leaders in class, having won the award for Excellence in </w:t>
      </w:r>
      <w:r w:rsidR="00407012">
        <w:rPr>
          <w:rFonts w:cs="Arial"/>
        </w:rPr>
        <w:t>Corporate Fraud in October 2016, and the award for Excellence in Innovation in 2017.</w:t>
      </w:r>
    </w:p>
    <w:p w:rsidR="00A42B08" w:rsidRPr="00F855DE" w:rsidRDefault="00F855DE" w:rsidP="00F855DE">
      <w:pPr>
        <w:spacing w:before="120" w:after="120"/>
        <w:ind w:left="360" w:hanging="360"/>
        <w:rPr>
          <w:rFonts w:cs="Arial"/>
        </w:rPr>
      </w:pPr>
      <w:r>
        <w:rPr>
          <w:rFonts w:cs="Arial"/>
        </w:rPr>
        <w:t>7</w:t>
      </w:r>
      <w:r>
        <w:rPr>
          <w:rFonts w:cs="Arial"/>
        </w:rPr>
        <w:tab/>
      </w:r>
      <w:r w:rsidR="00674107" w:rsidRPr="00F855DE">
        <w:rPr>
          <w:rFonts w:cs="Arial"/>
        </w:rPr>
        <w:t>The Investigation Team host</w:t>
      </w:r>
      <w:r w:rsidR="00A42B08" w:rsidRPr="00F855DE">
        <w:rPr>
          <w:rFonts w:cs="Arial"/>
        </w:rPr>
        <w:t>ed</w:t>
      </w:r>
      <w:r w:rsidR="0028754B">
        <w:rPr>
          <w:rFonts w:cs="Arial"/>
        </w:rPr>
        <w:t xml:space="preserve"> its </w:t>
      </w:r>
      <w:r w:rsidR="00407012">
        <w:rPr>
          <w:rFonts w:cs="Arial"/>
        </w:rPr>
        <w:t>third</w:t>
      </w:r>
      <w:r w:rsidR="00D70736">
        <w:rPr>
          <w:rFonts w:cs="Arial"/>
        </w:rPr>
        <w:t xml:space="preserve"> annual conference on 20</w:t>
      </w:r>
      <w:r w:rsidR="0028754B">
        <w:rPr>
          <w:rFonts w:cs="Arial"/>
        </w:rPr>
        <w:t xml:space="preserve"> September</w:t>
      </w:r>
      <w:r w:rsidR="00674107" w:rsidRPr="00F855DE">
        <w:rPr>
          <w:rFonts w:cs="Arial"/>
        </w:rPr>
        <w:t xml:space="preserve"> 201</w:t>
      </w:r>
      <w:r w:rsidR="00D70736">
        <w:rPr>
          <w:rFonts w:cs="Arial"/>
        </w:rPr>
        <w:t>8</w:t>
      </w:r>
      <w:r w:rsidR="00674107" w:rsidRPr="00F855DE">
        <w:rPr>
          <w:rFonts w:cs="Arial"/>
        </w:rPr>
        <w:t xml:space="preserve"> at Oxford Town Hall</w:t>
      </w:r>
      <w:r w:rsidR="003F04A4" w:rsidRPr="00F855DE">
        <w:rPr>
          <w:rFonts w:cs="Arial"/>
        </w:rPr>
        <w:t>. The aim of the event</w:t>
      </w:r>
      <w:r w:rsidR="00144900" w:rsidRPr="00F855DE">
        <w:rPr>
          <w:rFonts w:cs="Arial"/>
        </w:rPr>
        <w:t>,</w:t>
      </w:r>
      <w:r w:rsidR="003F04A4" w:rsidRPr="00F855DE">
        <w:rPr>
          <w:rFonts w:cs="Arial"/>
        </w:rPr>
        <w:t xml:space="preserve"> </w:t>
      </w:r>
      <w:r w:rsidR="00CF1594" w:rsidRPr="00F855DE">
        <w:rPr>
          <w:rFonts w:cs="Arial"/>
        </w:rPr>
        <w:t xml:space="preserve">which </w:t>
      </w:r>
      <w:r w:rsidR="00C57109" w:rsidRPr="00F855DE">
        <w:rPr>
          <w:rFonts w:cs="Arial"/>
        </w:rPr>
        <w:t>was</w:t>
      </w:r>
      <w:r w:rsidR="00CF1594" w:rsidRPr="00F855DE">
        <w:rPr>
          <w:rFonts w:cs="Arial"/>
        </w:rPr>
        <w:t xml:space="preserve"> free </w:t>
      </w:r>
      <w:r w:rsidR="00C57109" w:rsidRPr="00F855DE">
        <w:rPr>
          <w:rFonts w:cs="Arial"/>
        </w:rPr>
        <w:t>to attend</w:t>
      </w:r>
      <w:r w:rsidR="00144900" w:rsidRPr="00F855DE">
        <w:rPr>
          <w:rFonts w:cs="Arial"/>
        </w:rPr>
        <w:t>,</w:t>
      </w:r>
      <w:r w:rsidR="00CF1594" w:rsidRPr="00F855DE">
        <w:rPr>
          <w:rFonts w:cs="Arial"/>
        </w:rPr>
        <w:t xml:space="preserve"> </w:t>
      </w:r>
      <w:r w:rsidR="00A42B08" w:rsidRPr="00F855DE">
        <w:rPr>
          <w:rFonts w:cs="Arial"/>
        </w:rPr>
        <w:t>wa</w:t>
      </w:r>
      <w:r w:rsidR="003F04A4" w:rsidRPr="00F855DE">
        <w:rPr>
          <w:rFonts w:cs="Arial"/>
        </w:rPr>
        <w:t xml:space="preserve">s to help raise awareness of fraud trends and emerging risks to </w:t>
      </w:r>
      <w:r w:rsidR="00A710FB" w:rsidRPr="00F855DE">
        <w:rPr>
          <w:rFonts w:cs="Arial"/>
        </w:rPr>
        <w:t xml:space="preserve">attending </w:t>
      </w:r>
      <w:r w:rsidR="003F04A4" w:rsidRPr="00F855DE">
        <w:rPr>
          <w:rFonts w:cs="Arial"/>
        </w:rPr>
        <w:t>organisations</w:t>
      </w:r>
      <w:r w:rsidR="00A710FB" w:rsidRPr="00F855DE">
        <w:rPr>
          <w:rFonts w:cs="Arial"/>
        </w:rPr>
        <w:t xml:space="preserve">, and </w:t>
      </w:r>
      <w:r w:rsidR="00D70736">
        <w:rPr>
          <w:rFonts w:cs="Arial"/>
        </w:rPr>
        <w:t xml:space="preserve">to </w:t>
      </w:r>
      <w:r w:rsidR="00CF1594" w:rsidRPr="00F855DE">
        <w:rPr>
          <w:rFonts w:cs="Arial"/>
        </w:rPr>
        <w:t xml:space="preserve">raise awareness of </w:t>
      </w:r>
      <w:r w:rsidR="00A710FB" w:rsidRPr="00F855DE">
        <w:rPr>
          <w:rFonts w:cs="Arial"/>
        </w:rPr>
        <w:t>the services the Investigation</w:t>
      </w:r>
      <w:r w:rsidR="00CF1594" w:rsidRPr="00F855DE">
        <w:rPr>
          <w:rFonts w:cs="Arial"/>
        </w:rPr>
        <w:t>s</w:t>
      </w:r>
      <w:r w:rsidR="00A710FB" w:rsidRPr="00F855DE">
        <w:rPr>
          <w:rFonts w:cs="Arial"/>
        </w:rPr>
        <w:t xml:space="preserve"> Team </w:t>
      </w:r>
      <w:r w:rsidR="00CF1594" w:rsidRPr="00F855DE">
        <w:rPr>
          <w:rFonts w:cs="Arial"/>
        </w:rPr>
        <w:t>can offer</w:t>
      </w:r>
      <w:r w:rsidR="00A710FB" w:rsidRPr="00F855DE">
        <w:rPr>
          <w:rFonts w:cs="Arial"/>
        </w:rPr>
        <w:t>.</w:t>
      </w:r>
      <w:r w:rsidR="0028754B">
        <w:rPr>
          <w:rFonts w:cs="Arial"/>
        </w:rPr>
        <w:t xml:space="preserve"> The team is known in a commercial capacity as The Oxford Investigation Service.</w:t>
      </w:r>
    </w:p>
    <w:p w:rsidR="00F855DE" w:rsidRDefault="00F855DE" w:rsidP="00F855DE">
      <w:pPr>
        <w:pStyle w:val="ListParagraph"/>
        <w:spacing w:before="120" w:after="120"/>
        <w:ind w:left="360"/>
        <w:rPr>
          <w:rFonts w:cs="Arial"/>
        </w:rPr>
      </w:pPr>
    </w:p>
    <w:p w:rsidR="00A42B08" w:rsidRDefault="00A42B08" w:rsidP="00E71032">
      <w:pPr>
        <w:pStyle w:val="ListParagraph"/>
        <w:numPr>
          <w:ilvl w:val="0"/>
          <w:numId w:val="32"/>
        </w:numPr>
        <w:spacing w:before="120" w:after="120"/>
        <w:rPr>
          <w:rFonts w:cs="Arial"/>
        </w:rPr>
      </w:pPr>
      <w:r w:rsidRPr="00E71032">
        <w:rPr>
          <w:rFonts w:cs="Arial"/>
        </w:rPr>
        <w:t>The day was opened by the Deputy Leader</w:t>
      </w:r>
      <w:r w:rsidR="0028754B">
        <w:rPr>
          <w:rFonts w:cs="Arial"/>
        </w:rPr>
        <w:t xml:space="preserve"> of the Council</w:t>
      </w:r>
      <w:r w:rsidR="00D70736">
        <w:rPr>
          <w:rFonts w:cs="Arial"/>
        </w:rPr>
        <w:t>, the Chief</w:t>
      </w:r>
      <w:r w:rsidR="0028754B">
        <w:rPr>
          <w:rFonts w:cs="Arial"/>
        </w:rPr>
        <w:t xml:space="preserve"> </w:t>
      </w:r>
      <w:r w:rsidRPr="00E71032">
        <w:rPr>
          <w:rFonts w:cs="Arial"/>
        </w:rPr>
        <w:t>Financial</w:t>
      </w:r>
      <w:r w:rsidR="0028754B">
        <w:rPr>
          <w:rFonts w:cs="Arial"/>
        </w:rPr>
        <w:t xml:space="preserve"> Officer</w:t>
      </w:r>
      <w:r w:rsidR="00D70736">
        <w:rPr>
          <w:rFonts w:cs="Arial"/>
        </w:rPr>
        <w:t xml:space="preserve"> and the Counter-Fraud Manager.</w:t>
      </w:r>
    </w:p>
    <w:p w:rsidR="00F855DE" w:rsidRPr="00F855DE" w:rsidRDefault="00F855DE" w:rsidP="00F855DE">
      <w:pPr>
        <w:pStyle w:val="ListParagraph"/>
        <w:rPr>
          <w:rFonts w:cs="Arial"/>
        </w:rPr>
      </w:pPr>
    </w:p>
    <w:p w:rsidR="00C57109" w:rsidRDefault="00C57109" w:rsidP="00E71032">
      <w:pPr>
        <w:pStyle w:val="ListParagraph"/>
        <w:numPr>
          <w:ilvl w:val="0"/>
          <w:numId w:val="32"/>
        </w:numPr>
        <w:spacing w:before="120" w:after="120"/>
        <w:rPr>
          <w:rFonts w:cs="Arial"/>
        </w:rPr>
      </w:pPr>
      <w:r w:rsidRPr="00E71032">
        <w:rPr>
          <w:rFonts w:cs="Arial"/>
        </w:rPr>
        <w:t>Over 1</w:t>
      </w:r>
      <w:r w:rsidR="00D70736">
        <w:rPr>
          <w:rFonts w:cs="Arial"/>
        </w:rPr>
        <w:t>6</w:t>
      </w:r>
      <w:r w:rsidRPr="00E71032">
        <w:rPr>
          <w:rFonts w:cs="Arial"/>
        </w:rPr>
        <w:t xml:space="preserve">0 delegates attended the event which was full to capacity. </w:t>
      </w:r>
      <w:r w:rsidR="003A626C">
        <w:rPr>
          <w:rFonts w:cs="Arial"/>
        </w:rPr>
        <w:t xml:space="preserve">For the </w:t>
      </w:r>
      <w:r w:rsidR="00D70736">
        <w:rPr>
          <w:rFonts w:cs="Arial"/>
        </w:rPr>
        <w:t>third</w:t>
      </w:r>
      <w:r w:rsidR="003A626C">
        <w:rPr>
          <w:rFonts w:cs="Arial"/>
        </w:rPr>
        <w:t xml:space="preserve"> year, it was possible to keep the event as free-to-attend. Some of the costs were covered from charges made to exhibitors to attend with trade stands, as well as s</w:t>
      </w:r>
      <w:r w:rsidR="00D70736">
        <w:rPr>
          <w:rFonts w:cs="Arial"/>
        </w:rPr>
        <w:t>ponsorship arrangements. In July</w:t>
      </w:r>
      <w:r w:rsidR="003A626C">
        <w:rPr>
          <w:rFonts w:cs="Arial"/>
        </w:rPr>
        <w:t xml:space="preserve"> 201</w:t>
      </w:r>
      <w:r w:rsidR="00D70736">
        <w:rPr>
          <w:rFonts w:cs="Arial"/>
        </w:rPr>
        <w:t>8</w:t>
      </w:r>
      <w:r w:rsidR="003A626C">
        <w:rPr>
          <w:rFonts w:cs="Arial"/>
        </w:rPr>
        <w:t xml:space="preserve">, the Audit &amp; Governance Committee agreed to make funding available specifically to ensure any costs not covered </w:t>
      </w:r>
      <w:r w:rsidR="00180434">
        <w:rPr>
          <w:rFonts w:cs="Arial"/>
        </w:rPr>
        <w:t>through sponsors and exhibitors</w:t>
      </w:r>
      <w:r w:rsidR="003A626C">
        <w:rPr>
          <w:rFonts w:cs="Arial"/>
        </w:rPr>
        <w:t xml:space="preserve"> were compensated, ensuring that delegates did not have to pay for places, which helped considerably in ensuring high attendance.</w:t>
      </w:r>
    </w:p>
    <w:p w:rsidR="008075A2" w:rsidRPr="008075A2" w:rsidRDefault="008075A2" w:rsidP="008075A2">
      <w:pPr>
        <w:spacing w:before="120" w:after="120"/>
        <w:rPr>
          <w:rFonts w:cs="Arial"/>
        </w:rPr>
      </w:pPr>
    </w:p>
    <w:p w:rsidR="00BD67DF" w:rsidRDefault="008075A2" w:rsidP="008075A2">
      <w:pPr>
        <w:pStyle w:val="ListParagraph"/>
        <w:numPr>
          <w:ilvl w:val="0"/>
          <w:numId w:val="32"/>
        </w:numPr>
        <w:spacing w:before="120" w:after="120"/>
        <w:rPr>
          <w:rFonts w:cs="Arial"/>
        </w:rPr>
      </w:pPr>
      <w:r>
        <w:rPr>
          <w:rFonts w:cs="Arial"/>
        </w:rPr>
        <w:t>A follow up survey was issued to all delegates after the event and a high number of responses were received. Comments were very positive around the venue, event structure, speakers and topics covered. There were a number of specific comments around how well supported the team are by Chief Officers and Members, and evident appreciation for the professionalism of the event, given that it was organised by a team that do</w:t>
      </w:r>
      <w:r w:rsidR="00D70736">
        <w:rPr>
          <w:rFonts w:cs="Arial"/>
        </w:rPr>
        <w:t>es</w:t>
      </w:r>
      <w:r>
        <w:rPr>
          <w:rFonts w:cs="Arial"/>
        </w:rPr>
        <w:t xml:space="preserve"> not specialise</w:t>
      </w:r>
      <w:r w:rsidR="00D70736">
        <w:rPr>
          <w:rFonts w:cs="Arial"/>
        </w:rPr>
        <w:t xml:space="preserve"> in event management. </w:t>
      </w:r>
    </w:p>
    <w:p w:rsidR="008075A2" w:rsidRPr="008075A2" w:rsidRDefault="008075A2" w:rsidP="008075A2">
      <w:pPr>
        <w:spacing w:before="120" w:after="120"/>
        <w:rPr>
          <w:rFonts w:cs="Arial"/>
        </w:rPr>
      </w:pPr>
    </w:p>
    <w:p w:rsidR="00BD67DF" w:rsidRPr="00E71032" w:rsidRDefault="008F264B" w:rsidP="00E71032">
      <w:pPr>
        <w:pStyle w:val="ListParagraph"/>
        <w:numPr>
          <w:ilvl w:val="0"/>
          <w:numId w:val="32"/>
        </w:numPr>
        <w:rPr>
          <w:rFonts w:cs="Arial"/>
        </w:rPr>
      </w:pPr>
      <w:r>
        <w:rPr>
          <w:rFonts w:cs="Arial"/>
        </w:rPr>
        <w:t xml:space="preserve">Delegates were asked to complete contact cards where an opportunity to express interest in services offered by the Oxford Investigation Service could be made. As a result of the responses, the team followed up leads in the weeks after the conference, several of which converted to </w:t>
      </w:r>
      <w:r w:rsidR="00D70736">
        <w:rPr>
          <w:rFonts w:cs="Arial"/>
        </w:rPr>
        <w:t xml:space="preserve">additional business </w:t>
      </w:r>
      <w:r w:rsidR="00FF647E">
        <w:rPr>
          <w:rFonts w:cs="Arial"/>
        </w:rPr>
        <w:t>which ultimately enhanced the trading income delivered by the team in the year</w:t>
      </w:r>
      <w:r w:rsidR="00BD67DF" w:rsidRPr="00E71032">
        <w:rPr>
          <w:rFonts w:cs="Arial"/>
        </w:rPr>
        <w:t>.</w:t>
      </w:r>
    </w:p>
    <w:p w:rsidR="00BD67DF" w:rsidRPr="00BD67DF" w:rsidRDefault="00BD67DF" w:rsidP="00BD67DF">
      <w:pPr>
        <w:ind w:left="1080"/>
        <w:rPr>
          <w:rFonts w:cs="Arial"/>
        </w:rPr>
      </w:pPr>
    </w:p>
    <w:p w:rsidR="00A40937" w:rsidRPr="00E71032" w:rsidRDefault="00BD67DF" w:rsidP="00E71032">
      <w:pPr>
        <w:pStyle w:val="ListParagraph"/>
        <w:numPr>
          <w:ilvl w:val="0"/>
          <w:numId w:val="32"/>
        </w:numPr>
        <w:spacing w:before="120" w:after="120"/>
        <w:rPr>
          <w:rFonts w:cs="Arial"/>
        </w:rPr>
      </w:pPr>
      <w:r w:rsidRPr="00E71032">
        <w:rPr>
          <w:rFonts w:cs="Arial"/>
        </w:rPr>
        <w:lastRenderedPageBreak/>
        <w:t>Based on the success of the event</w:t>
      </w:r>
      <w:r w:rsidR="00FF647E">
        <w:rPr>
          <w:rFonts w:cs="Arial"/>
        </w:rPr>
        <w:t>s in 2016</w:t>
      </w:r>
      <w:r w:rsidR="00D70736">
        <w:rPr>
          <w:rFonts w:cs="Arial"/>
        </w:rPr>
        <w:t>,</w:t>
      </w:r>
      <w:r w:rsidR="00FF647E">
        <w:rPr>
          <w:rFonts w:cs="Arial"/>
        </w:rPr>
        <w:t xml:space="preserve"> 2017</w:t>
      </w:r>
      <w:r w:rsidR="00D70736">
        <w:rPr>
          <w:rFonts w:cs="Arial"/>
        </w:rPr>
        <w:t xml:space="preserve"> and 2018</w:t>
      </w:r>
      <w:r w:rsidR="00FF647E">
        <w:rPr>
          <w:rFonts w:cs="Arial"/>
        </w:rPr>
        <w:t>, the positive feedback received and the reput</w:t>
      </w:r>
      <w:r w:rsidR="00D70736">
        <w:rPr>
          <w:rFonts w:cs="Arial"/>
        </w:rPr>
        <w:t>ation of the event as essential-to-</w:t>
      </w:r>
      <w:r w:rsidR="00FF647E">
        <w:rPr>
          <w:rFonts w:cs="Arial"/>
        </w:rPr>
        <w:t xml:space="preserve">attend for those in the profession, and the lucrative outcomes from business relationships with new partner organisations, a decision was taken to </w:t>
      </w:r>
      <w:r w:rsidR="00D70736">
        <w:rPr>
          <w:rFonts w:cs="Arial"/>
        </w:rPr>
        <w:t xml:space="preserve">continue to </w:t>
      </w:r>
      <w:r w:rsidR="00FF647E">
        <w:rPr>
          <w:rFonts w:cs="Arial"/>
        </w:rPr>
        <w:t xml:space="preserve">host </w:t>
      </w:r>
      <w:r w:rsidR="00D70736">
        <w:rPr>
          <w:rFonts w:cs="Arial"/>
        </w:rPr>
        <w:t>the c</w:t>
      </w:r>
      <w:r w:rsidR="00FF647E">
        <w:rPr>
          <w:rFonts w:cs="Arial"/>
        </w:rPr>
        <w:t>onference on an annual basis, the next of which is scheduled for 2</w:t>
      </w:r>
      <w:r w:rsidR="00D70736">
        <w:rPr>
          <w:rFonts w:cs="Arial"/>
        </w:rPr>
        <w:t>6</w:t>
      </w:r>
      <w:r w:rsidR="00FF647E">
        <w:rPr>
          <w:rFonts w:cs="Arial"/>
        </w:rPr>
        <w:t xml:space="preserve"> September 201</w:t>
      </w:r>
      <w:r w:rsidR="00D70736">
        <w:rPr>
          <w:rFonts w:cs="Arial"/>
        </w:rPr>
        <w:t>9</w:t>
      </w:r>
      <w:r w:rsidR="00FF647E">
        <w:rPr>
          <w:rFonts w:cs="Arial"/>
        </w:rPr>
        <w:t xml:space="preserve">. </w:t>
      </w:r>
      <w:r w:rsidR="002E708B">
        <w:rPr>
          <w:rFonts w:cs="Arial"/>
        </w:rPr>
        <w:t xml:space="preserve">An agenda relating to the 2018 event is provided as </w:t>
      </w:r>
      <w:r w:rsidR="002E708B" w:rsidRPr="002E708B">
        <w:rPr>
          <w:rFonts w:cs="Arial"/>
          <w:b/>
        </w:rPr>
        <w:t>Appendix 1.</w:t>
      </w:r>
    </w:p>
    <w:p w:rsidR="00EE5949" w:rsidRDefault="00A710FB" w:rsidP="00A42B08">
      <w:pPr>
        <w:spacing w:before="120" w:after="120"/>
        <w:rPr>
          <w:rFonts w:cs="Arial"/>
        </w:rPr>
      </w:pPr>
      <w:r w:rsidRPr="00A42B08">
        <w:rPr>
          <w:rFonts w:cs="Arial"/>
        </w:rPr>
        <w:t xml:space="preserve"> </w:t>
      </w:r>
    </w:p>
    <w:p w:rsidR="00235785" w:rsidRDefault="00FC03A1" w:rsidP="00FC03A1">
      <w:pPr>
        <w:rPr>
          <w:rFonts w:cs="Arial"/>
          <w:b/>
        </w:rPr>
      </w:pPr>
      <w:r>
        <w:rPr>
          <w:rFonts w:cs="Arial"/>
          <w:b/>
        </w:rPr>
        <w:t xml:space="preserve">     Internal Investigations</w:t>
      </w:r>
    </w:p>
    <w:p w:rsidR="00EE5949" w:rsidRDefault="00EE5949" w:rsidP="00FC03A1">
      <w:pPr>
        <w:rPr>
          <w:rFonts w:cs="Arial"/>
          <w:b/>
        </w:rPr>
      </w:pPr>
    </w:p>
    <w:p w:rsidR="00FC03A1" w:rsidRPr="00663062" w:rsidRDefault="004832DF" w:rsidP="00E71032">
      <w:pPr>
        <w:pStyle w:val="ListParagraph"/>
        <w:numPr>
          <w:ilvl w:val="0"/>
          <w:numId w:val="32"/>
        </w:numPr>
        <w:rPr>
          <w:rFonts w:cs="Arial"/>
        </w:rPr>
      </w:pPr>
      <w:r w:rsidRPr="00A710FB">
        <w:rPr>
          <w:rFonts w:cs="Arial"/>
          <w:b/>
        </w:rPr>
        <w:t xml:space="preserve">Appendix </w:t>
      </w:r>
      <w:r w:rsidR="008F264B">
        <w:rPr>
          <w:rFonts w:cs="Arial"/>
          <w:b/>
        </w:rPr>
        <w:t>2</w:t>
      </w:r>
      <w:r>
        <w:rPr>
          <w:rFonts w:cs="Arial"/>
        </w:rPr>
        <w:t xml:space="preserve"> </w:t>
      </w:r>
      <w:r w:rsidR="00577436">
        <w:rPr>
          <w:rFonts w:cs="Arial"/>
        </w:rPr>
        <w:t xml:space="preserve">provides details of the internal </w:t>
      </w:r>
      <w:r w:rsidR="00790EA7">
        <w:rPr>
          <w:rFonts w:cs="Arial"/>
        </w:rPr>
        <w:t>investigations</w:t>
      </w:r>
      <w:r w:rsidR="00FF647E">
        <w:rPr>
          <w:rFonts w:cs="Arial"/>
        </w:rPr>
        <w:t xml:space="preserve"> conducted </w:t>
      </w:r>
      <w:r w:rsidR="00790EA7">
        <w:rPr>
          <w:rFonts w:cs="Arial"/>
        </w:rPr>
        <w:t>during the period.</w:t>
      </w:r>
    </w:p>
    <w:p w:rsidR="006B7BB3" w:rsidRDefault="006B7BB3" w:rsidP="00790EA7">
      <w:pPr>
        <w:ind w:left="360"/>
        <w:rPr>
          <w:rFonts w:cs="Arial"/>
          <w:b/>
        </w:rPr>
      </w:pPr>
    </w:p>
    <w:p w:rsidR="00A35036" w:rsidRDefault="00542C6B" w:rsidP="00790EA7">
      <w:pPr>
        <w:ind w:left="360"/>
        <w:rPr>
          <w:rFonts w:cs="Arial"/>
          <w:b/>
        </w:rPr>
      </w:pPr>
      <w:r>
        <w:rPr>
          <w:rFonts w:cs="Arial"/>
          <w:b/>
        </w:rPr>
        <w:t>Commercial Activity</w:t>
      </w:r>
    </w:p>
    <w:p w:rsidR="00EE5949" w:rsidRPr="00A35036" w:rsidRDefault="00EE5949" w:rsidP="00790EA7">
      <w:pPr>
        <w:ind w:left="360"/>
        <w:rPr>
          <w:rFonts w:cs="Arial"/>
          <w:b/>
        </w:rPr>
      </w:pPr>
    </w:p>
    <w:p w:rsidR="00235785" w:rsidRDefault="00D70736" w:rsidP="00E71032">
      <w:pPr>
        <w:pStyle w:val="ListParagraph"/>
        <w:numPr>
          <w:ilvl w:val="0"/>
          <w:numId w:val="32"/>
        </w:numPr>
        <w:rPr>
          <w:rFonts w:cs="Arial"/>
        </w:rPr>
      </w:pPr>
      <w:r>
        <w:rPr>
          <w:rFonts w:cs="Arial"/>
        </w:rPr>
        <w:t>W</w:t>
      </w:r>
      <w:r w:rsidR="006E1D47">
        <w:rPr>
          <w:rFonts w:cs="Arial"/>
        </w:rPr>
        <w:t>orking arrangements</w:t>
      </w:r>
      <w:r w:rsidR="005B7A29">
        <w:rPr>
          <w:rFonts w:cs="Arial"/>
        </w:rPr>
        <w:t xml:space="preserve"> </w:t>
      </w:r>
      <w:r w:rsidR="00790EA7">
        <w:rPr>
          <w:rFonts w:cs="Arial"/>
        </w:rPr>
        <w:t>remain in place</w:t>
      </w:r>
      <w:r>
        <w:rPr>
          <w:rFonts w:cs="Arial"/>
        </w:rPr>
        <w:t xml:space="preserve"> with partner organisations, </w:t>
      </w:r>
      <w:r w:rsidR="00790EA7">
        <w:rPr>
          <w:rFonts w:cs="Arial"/>
        </w:rPr>
        <w:t xml:space="preserve">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both public and private sector</w:t>
      </w:r>
      <w:r>
        <w:rPr>
          <w:rFonts w:cs="Arial"/>
        </w:rPr>
        <w:t xml:space="preserve"> clients</w:t>
      </w:r>
      <w:r w:rsidR="00542C6B">
        <w:rPr>
          <w:rFonts w:cs="Arial"/>
        </w:rPr>
        <w:t>. Business development activity is now embedded</w:t>
      </w:r>
      <w:r>
        <w:rPr>
          <w:rFonts w:cs="Arial"/>
        </w:rPr>
        <w:t xml:space="preserve"> as part of the team culture and activity of this type continued throughout the year.</w:t>
      </w:r>
    </w:p>
    <w:p w:rsidR="00F855DE" w:rsidRDefault="00F855DE" w:rsidP="00F855DE">
      <w:pPr>
        <w:pStyle w:val="ListParagraph"/>
        <w:ind w:left="360"/>
        <w:rPr>
          <w:rFonts w:cs="Arial"/>
        </w:rPr>
      </w:pPr>
    </w:p>
    <w:p w:rsidR="00F855DE" w:rsidRDefault="00F855DE" w:rsidP="00F855DE">
      <w:pPr>
        <w:pStyle w:val="ListParagraph"/>
        <w:numPr>
          <w:ilvl w:val="0"/>
          <w:numId w:val="32"/>
        </w:numPr>
        <w:rPr>
          <w:rFonts w:cs="Arial"/>
        </w:rPr>
      </w:pPr>
      <w:r w:rsidRPr="00311DCC">
        <w:rPr>
          <w:rFonts w:cs="Arial"/>
        </w:rPr>
        <w:t xml:space="preserve">The team is known commercially as The Oxford Investigation Service and has a brochure and promotional materials to assist the objective of business development. </w:t>
      </w:r>
    </w:p>
    <w:p w:rsidR="00311DCC" w:rsidRPr="00311DCC" w:rsidRDefault="00311DCC" w:rsidP="00311DCC">
      <w:pPr>
        <w:rPr>
          <w:rFonts w:cs="Arial"/>
        </w:rPr>
      </w:pPr>
    </w:p>
    <w:p w:rsidR="00F855DE" w:rsidRPr="00E71032" w:rsidRDefault="00F855DE" w:rsidP="00F855DE">
      <w:pPr>
        <w:pStyle w:val="ListParagraph"/>
        <w:numPr>
          <w:ilvl w:val="0"/>
          <w:numId w:val="32"/>
        </w:numPr>
        <w:rPr>
          <w:rFonts w:cs="Arial"/>
        </w:rPr>
      </w:pPr>
      <w:r w:rsidRPr="00E71032">
        <w:rPr>
          <w:rFonts w:cs="Arial"/>
        </w:rPr>
        <w:t xml:space="preserve">Promotional activity, in addition to the Oxford Open Day event, includes speaking slots at relevant conferences, mailshots, meetings </w:t>
      </w:r>
      <w:r w:rsidR="00311DCC">
        <w:rPr>
          <w:rFonts w:cs="Arial"/>
        </w:rPr>
        <w:t xml:space="preserve">with prospective clients </w:t>
      </w:r>
      <w:r w:rsidR="00D70736">
        <w:rPr>
          <w:rFonts w:cs="Arial"/>
        </w:rPr>
        <w:t xml:space="preserve">and </w:t>
      </w:r>
      <w:r w:rsidRPr="00E71032">
        <w:rPr>
          <w:rFonts w:cs="Arial"/>
        </w:rPr>
        <w:t>attending conferences as exhibitors with a dedicated trade stand.</w:t>
      </w:r>
    </w:p>
    <w:p w:rsidR="00D81D56" w:rsidRDefault="00D81D56" w:rsidP="00542C6B">
      <w:pPr>
        <w:ind w:left="360"/>
        <w:rPr>
          <w:rFonts w:cs="Arial"/>
        </w:rPr>
      </w:pPr>
    </w:p>
    <w:p w:rsidR="00D81D56" w:rsidRPr="00E71032" w:rsidRDefault="00D81D56" w:rsidP="00E71032">
      <w:pPr>
        <w:pStyle w:val="ListParagraph"/>
        <w:numPr>
          <w:ilvl w:val="0"/>
          <w:numId w:val="38"/>
        </w:numPr>
        <w:rPr>
          <w:rFonts w:cs="Arial"/>
        </w:rPr>
      </w:pPr>
      <w:r w:rsidRPr="00E71032">
        <w:rPr>
          <w:rFonts w:cs="Arial"/>
        </w:rPr>
        <w:t>The increasing number of successful projects and activities delivered for Oxford City Council has assisted in developing a range of services that can be offered to partner organisations</w:t>
      </w:r>
      <w:r w:rsidR="00705CC1" w:rsidRPr="00E71032">
        <w:rPr>
          <w:rFonts w:cs="Arial"/>
        </w:rPr>
        <w:t xml:space="preserve"> and prospective clients</w:t>
      </w:r>
      <w:proofErr w:type="gramStart"/>
      <w:r w:rsidRPr="00E71032">
        <w:rPr>
          <w:rFonts w:cs="Arial"/>
        </w:rPr>
        <w:t>.</w:t>
      </w:r>
      <w:r w:rsidR="00705CC1" w:rsidRPr="00E71032">
        <w:rPr>
          <w:rFonts w:cs="Arial"/>
        </w:rPr>
        <w:t>.</w:t>
      </w:r>
      <w:proofErr w:type="gramEnd"/>
    </w:p>
    <w:p w:rsidR="00705CC1" w:rsidRDefault="00705CC1" w:rsidP="00542C6B">
      <w:pPr>
        <w:ind w:left="360"/>
        <w:rPr>
          <w:rFonts w:cs="Arial"/>
        </w:rPr>
      </w:pPr>
    </w:p>
    <w:p w:rsidR="001F5EB0" w:rsidRDefault="001F5EB0" w:rsidP="001F5EB0">
      <w:pPr>
        <w:ind w:firstLine="360"/>
        <w:rPr>
          <w:rFonts w:cs="Arial"/>
          <w:b/>
        </w:rPr>
      </w:pPr>
      <w:r w:rsidRPr="001F5EB0">
        <w:rPr>
          <w:rFonts w:cs="Arial"/>
          <w:b/>
        </w:rPr>
        <w:t>Partnership Working</w:t>
      </w:r>
    </w:p>
    <w:p w:rsidR="00311DCC" w:rsidRPr="001F5EB0" w:rsidRDefault="00311DCC" w:rsidP="001F5EB0">
      <w:pPr>
        <w:ind w:firstLine="360"/>
        <w:rPr>
          <w:rFonts w:cs="Arial"/>
          <w:b/>
        </w:rPr>
      </w:pPr>
    </w:p>
    <w:p w:rsidR="00311DCC" w:rsidRDefault="00311DCC" w:rsidP="00E71032">
      <w:pPr>
        <w:pStyle w:val="ListParagraph"/>
        <w:numPr>
          <w:ilvl w:val="0"/>
          <w:numId w:val="38"/>
        </w:numPr>
        <w:rPr>
          <w:rFonts w:cs="Arial"/>
        </w:rPr>
      </w:pPr>
      <w:r>
        <w:rPr>
          <w:rFonts w:cs="Arial"/>
        </w:rPr>
        <w:t>The team has provided Counter-Fraud and Investigation services to multiple client organisations in both the public and private sectors</w:t>
      </w:r>
      <w:r w:rsidR="00440973">
        <w:rPr>
          <w:rFonts w:cs="Arial"/>
        </w:rPr>
        <w:t>, the result of which was a trading income of over £</w:t>
      </w:r>
      <w:r w:rsidR="00EE5949">
        <w:rPr>
          <w:rFonts w:cs="Arial"/>
        </w:rPr>
        <w:t>418</w:t>
      </w:r>
      <w:r w:rsidR="00440973">
        <w:rPr>
          <w:rFonts w:cs="Arial"/>
        </w:rPr>
        <w:t>k</w:t>
      </w:r>
      <w:r>
        <w:rPr>
          <w:rFonts w:cs="Arial"/>
        </w:rPr>
        <w:t>. In the period, the team provided products and services to the following organisations:</w:t>
      </w:r>
    </w:p>
    <w:p w:rsidR="00311DCC" w:rsidRDefault="00440973" w:rsidP="00311DCC">
      <w:pPr>
        <w:pStyle w:val="ListParagraph"/>
        <w:numPr>
          <w:ilvl w:val="0"/>
          <w:numId w:val="46"/>
        </w:numPr>
        <w:rPr>
          <w:rFonts w:cs="Arial"/>
        </w:rPr>
      </w:pPr>
      <w:r>
        <w:rPr>
          <w:rFonts w:cs="Arial"/>
        </w:rPr>
        <w:t>South Oxfordshire District Council</w:t>
      </w:r>
      <w:r w:rsidR="0040129F">
        <w:rPr>
          <w:rFonts w:cs="Arial"/>
        </w:rPr>
        <w:t xml:space="preserve"> (ongoing)</w:t>
      </w:r>
    </w:p>
    <w:p w:rsidR="00440973" w:rsidRDefault="00440973" w:rsidP="00311DCC">
      <w:pPr>
        <w:pStyle w:val="ListParagraph"/>
        <w:numPr>
          <w:ilvl w:val="0"/>
          <w:numId w:val="46"/>
        </w:numPr>
        <w:rPr>
          <w:rFonts w:cs="Arial"/>
        </w:rPr>
      </w:pPr>
      <w:r>
        <w:rPr>
          <w:rFonts w:cs="Arial"/>
        </w:rPr>
        <w:t>Vale of White Horse District Council</w:t>
      </w:r>
      <w:r w:rsidR="0040129F">
        <w:rPr>
          <w:rFonts w:cs="Arial"/>
        </w:rPr>
        <w:t xml:space="preserve"> (ongoing)</w:t>
      </w:r>
    </w:p>
    <w:p w:rsidR="00EE5949" w:rsidRDefault="00EE5949" w:rsidP="00311DCC">
      <w:pPr>
        <w:pStyle w:val="ListParagraph"/>
        <w:numPr>
          <w:ilvl w:val="0"/>
          <w:numId w:val="46"/>
        </w:numPr>
        <w:rPr>
          <w:rFonts w:cs="Arial"/>
        </w:rPr>
      </w:pPr>
      <w:r>
        <w:rPr>
          <w:rFonts w:cs="Arial"/>
        </w:rPr>
        <w:t>Cherwell District Council</w:t>
      </w:r>
      <w:r w:rsidR="0040129F">
        <w:rPr>
          <w:rFonts w:cs="Arial"/>
        </w:rPr>
        <w:t xml:space="preserve"> (ongoing)</w:t>
      </w:r>
    </w:p>
    <w:p w:rsidR="00EE5949" w:rsidRDefault="00EE5949" w:rsidP="00311DCC">
      <w:pPr>
        <w:pStyle w:val="ListParagraph"/>
        <w:numPr>
          <w:ilvl w:val="0"/>
          <w:numId w:val="46"/>
        </w:numPr>
        <w:rPr>
          <w:rFonts w:cs="Arial"/>
        </w:rPr>
      </w:pPr>
      <w:r>
        <w:rPr>
          <w:rFonts w:cs="Arial"/>
        </w:rPr>
        <w:t>South Northants Council</w:t>
      </w:r>
      <w:r w:rsidR="0040129F">
        <w:rPr>
          <w:rFonts w:cs="Arial"/>
        </w:rPr>
        <w:t xml:space="preserve"> (ongoing)</w:t>
      </w:r>
    </w:p>
    <w:p w:rsidR="00EE5949" w:rsidRPr="00440973" w:rsidRDefault="00EE5949" w:rsidP="00EE5949">
      <w:pPr>
        <w:pStyle w:val="ListParagraph"/>
        <w:numPr>
          <w:ilvl w:val="0"/>
          <w:numId w:val="46"/>
        </w:numPr>
        <w:rPr>
          <w:rFonts w:cs="Arial"/>
        </w:rPr>
      </w:pPr>
      <w:r>
        <w:rPr>
          <w:rFonts w:cs="Arial"/>
        </w:rPr>
        <w:t>Warwick District Council</w:t>
      </w:r>
      <w:r w:rsidR="0040129F">
        <w:rPr>
          <w:rFonts w:cs="Arial"/>
        </w:rPr>
        <w:t xml:space="preserve"> (ongoing)</w:t>
      </w:r>
    </w:p>
    <w:p w:rsidR="00EE5949" w:rsidRDefault="00EE5949" w:rsidP="00311DCC">
      <w:pPr>
        <w:pStyle w:val="ListParagraph"/>
        <w:numPr>
          <w:ilvl w:val="0"/>
          <w:numId w:val="46"/>
        </w:numPr>
        <w:rPr>
          <w:rFonts w:cs="Arial"/>
        </w:rPr>
      </w:pPr>
      <w:r>
        <w:rPr>
          <w:rFonts w:cs="Arial"/>
        </w:rPr>
        <w:t>Ashford Borough Council</w:t>
      </w:r>
    </w:p>
    <w:p w:rsidR="00EE5949" w:rsidRDefault="00EE5949" w:rsidP="00311DCC">
      <w:pPr>
        <w:pStyle w:val="ListParagraph"/>
        <w:numPr>
          <w:ilvl w:val="0"/>
          <w:numId w:val="46"/>
        </w:numPr>
        <w:rPr>
          <w:rFonts w:cs="Arial"/>
        </w:rPr>
      </w:pPr>
      <w:r>
        <w:rPr>
          <w:rFonts w:cs="Arial"/>
        </w:rPr>
        <w:t>Basingstoke &amp; Deane Borough Council</w:t>
      </w:r>
    </w:p>
    <w:p w:rsidR="00A16321" w:rsidRDefault="00A16321" w:rsidP="00311DCC">
      <w:pPr>
        <w:pStyle w:val="ListParagraph"/>
        <w:numPr>
          <w:ilvl w:val="0"/>
          <w:numId w:val="46"/>
        </w:numPr>
        <w:rPr>
          <w:rFonts w:cs="Arial"/>
        </w:rPr>
      </w:pPr>
      <w:r>
        <w:rPr>
          <w:rFonts w:cs="Arial"/>
        </w:rPr>
        <w:t>Slough Borough Council</w:t>
      </w:r>
      <w:r w:rsidR="0040129F">
        <w:rPr>
          <w:rFonts w:cs="Arial"/>
        </w:rPr>
        <w:t xml:space="preserve"> (ongoing)</w:t>
      </w:r>
    </w:p>
    <w:p w:rsidR="00A16321" w:rsidRDefault="00A16321" w:rsidP="00311DCC">
      <w:pPr>
        <w:pStyle w:val="ListParagraph"/>
        <w:numPr>
          <w:ilvl w:val="0"/>
          <w:numId w:val="46"/>
        </w:numPr>
        <w:rPr>
          <w:rFonts w:cs="Arial"/>
        </w:rPr>
      </w:pPr>
      <w:r>
        <w:rPr>
          <w:rFonts w:cs="Arial"/>
        </w:rPr>
        <w:t>West Oxfordshire District Council</w:t>
      </w:r>
    </w:p>
    <w:p w:rsidR="00440973" w:rsidRDefault="00440973" w:rsidP="00311DCC">
      <w:pPr>
        <w:pStyle w:val="ListParagraph"/>
        <w:numPr>
          <w:ilvl w:val="0"/>
          <w:numId w:val="46"/>
        </w:numPr>
        <w:rPr>
          <w:rFonts w:cs="Arial"/>
        </w:rPr>
      </w:pPr>
      <w:r>
        <w:rPr>
          <w:rFonts w:cs="Arial"/>
        </w:rPr>
        <w:t>Oxfordshire County Council Audit Team</w:t>
      </w:r>
    </w:p>
    <w:p w:rsidR="00440973" w:rsidRDefault="00440973" w:rsidP="00311DCC">
      <w:pPr>
        <w:pStyle w:val="ListParagraph"/>
        <w:numPr>
          <w:ilvl w:val="0"/>
          <w:numId w:val="46"/>
        </w:numPr>
        <w:rPr>
          <w:rFonts w:cs="Arial"/>
        </w:rPr>
      </w:pPr>
      <w:r>
        <w:rPr>
          <w:rFonts w:cs="Arial"/>
        </w:rPr>
        <w:lastRenderedPageBreak/>
        <w:t>Oxfordshire County Council Blue Badge Team</w:t>
      </w:r>
      <w:r w:rsidR="0040129F">
        <w:rPr>
          <w:rFonts w:cs="Arial"/>
        </w:rPr>
        <w:t xml:space="preserve"> (ongoing)</w:t>
      </w:r>
    </w:p>
    <w:p w:rsidR="00EE5949" w:rsidRDefault="00EE5949" w:rsidP="00EE5949">
      <w:pPr>
        <w:pStyle w:val="ListParagraph"/>
        <w:numPr>
          <w:ilvl w:val="0"/>
          <w:numId w:val="46"/>
        </w:numPr>
        <w:rPr>
          <w:rFonts w:cs="Arial"/>
        </w:rPr>
      </w:pPr>
      <w:r>
        <w:rPr>
          <w:rFonts w:cs="Arial"/>
        </w:rPr>
        <w:t>Capita</w:t>
      </w:r>
    </w:p>
    <w:p w:rsidR="00AB0DF8" w:rsidRDefault="00AB0DF8" w:rsidP="00EE5949">
      <w:pPr>
        <w:pStyle w:val="ListParagraph"/>
        <w:numPr>
          <w:ilvl w:val="0"/>
          <w:numId w:val="46"/>
        </w:numPr>
        <w:rPr>
          <w:rFonts w:cs="Arial"/>
        </w:rPr>
      </w:pPr>
      <w:proofErr w:type="spellStart"/>
      <w:r>
        <w:rPr>
          <w:rFonts w:cs="Arial"/>
        </w:rPr>
        <w:t>Greensquare</w:t>
      </w:r>
      <w:proofErr w:type="spellEnd"/>
      <w:r>
        <w:rPr>
          <w:rFonts w:cs="Arial"/>
        </w:rPr>
        <w:t xml:space="preserve"> Housing Association</w:t>
      </w:r>
    </w:p>
    <w:p w:rsidR="00EE5949" w:rsidRDefault="00A16321" w:rsidP="00311DCC">
      <w:pPr>
        <w:pStyle w:val="ListParagraph"/>
        <w:numPr>
          <w:ilvl w:val="0"/>
          <w:numId w:val="46"/>
        </w:numPr>
        <w:rPr>
          <w:rFonts w:cs="Arial"/>
        </w:rPr>
      </w:pPr>
      <w:r>
        <w:rPr>
          <w:rFonts w:cs="Arial"/>
        </w:rPr>
        <w:t>Peter Darby Associates</w:t>
      </w:r>
    </w:p>
    <w:p w:rsidR="00A16321" w:rsidRDefault="00A16321" w:rsidP="00311DCC">
      <w:pPr>
        <w:pStyle w:val="ListParagraph"/>
        <w:numPr>
          <w:ilvl w:val="0"/>
          <w:numId w:val="46"/>
        </w:numPr>
        <w:rPr>
          <w:rFonts w:cs="Arial"/>
        </w:rPr>
      </w:pPr>
      <w:proofErr w:type="spellStart"/>
      <w:r>
        <w:rPr>
          <w:rFonts w:cs="Arial"/>
        </w:rPr>
        <w:t>HooYu</w:t>
      </w:r>
      <w:proofErr w:type="spellEnd"/>
    </w:p>
    <w:p w:rsidR="00440973" w:rsidRDefault="00440973" w:rsidP="00311DCC">
      <w:pPr>
        <w:pStyle w:val="ListParagraph"/>
        <w:numPr>
          <w:ilvl w:val="0"/>
          <w:numId w:val="46"/>
        </w:numPr>
        <w:rPr>
          <w:rFonts w:cs="Arial"/>
        </w:rPr>
      </w:pPr>
      <w:r>
        <w:rPr>
          <w:rFonts w:cs="Arial"/>
        </w:rPr>
        <w:t>Trust ID</w:t>
      </w:r>
    </w:p>
    <w:p w:rsidR="00440973" w:rsidRDefault="00440973" w:rsidP="00440973">
      <w:pPr>
        <w:pStyle w:val="ListParagraph"/>
        <w:numPr>
          <w:ilvl w:val="0"/>
          <w:numId w:val="46"/>
        </w:numPr>
        <w:rPr>
          <w:rFonts w:cs="Arial"/>
        </w:rPr>
      </w:pPr>
      <w:r>
        <w:rPr>
          <w:rFonts w:cs="Arial"/>
        </w:rPr>
        <w:t>CAF Solutions</w:t>
      </w:r>
    </w:p>
    <w:p w:rsidR="00440973" w:rsidRDefault="00440973" w:rsidP="00440973">
      <w:pPr>
        <w:pStyle w:val="ListParagraph"/>
        <w:numPr>
          <w:ilvl w:val="0"/>
          <w:numId w:val="46"/>
        </w:numPr>
        <w:rPr>
          <w:rFonts w:cs="Arial"/>
        </w:rPr>
      </w:pPr>
      <w:proofErr w:type="spellStart"/>
      <w:r>
        <w:rPr>
          <w:rFonts w:cs="Arial"/>
        </w:rPr>
        <w:t>Engenium</w:t>
      </w:r>
      <w:proofErr w:type="spellEnd"/>
    </w:p>
    <w:p w:rsidR="00440973" w:rsidRDefault="00440973" w:rsidP="00440973">
      <w:pPr>
        <w:pStyle w:val="ListParagraph"/>
        <w:numPr>
          <w:ilvl w:val="0"/>
          <w:numId w:val="46"/>
        </w:numPr>
        <w:rPr>
          <w:rFonts w:cs="Arial"/>
        </w:rPr>
      </w:pPr>
      <w:r>
        <w:rPr>
          <w:rFonts w:cs="Arial"/>
        </w:rPr>
        <w:t>Intec for Business</w:t>
      </w:r>
    </w:p>
    <w:p w:rsidR="00311DCC" w:rsidRPr="00311DCC" w:rsidRDefault="00311DCC" w:rsidP="00311DCC">
      <w:pPr>
        <w:rPr>
          <w:rFonts w:cs="Arial"/>
        </w:rPr>
      </w:pPr>
    </w:p>
    <w:p w:rsidR="00440973" w:rsidRDefault="00440973" w:rsidP="00E71032">
      <w:pPr>
        <w:pStyle w:val="ListParagraph"/>
        <w:numPr>
          <w:ilvl w:val="0"/>
          <w:numId w:val="38"/>
        </w:numPr>
        <w:rPr>
          <w:rFonts w:cs="Arial"/>
        </w:rPr>
      </w:pPr>
      <w:r>
        <w:rPr>
          <w:rFonts w:cs="Arial"/>
        </w:rPr>
        <w:t xml:space="preserve">Some examples of particular success in this area </w:t>
      </w:r>
      <w:r w:rsidR="004A1F3A">
        <w:rPr>
          <w:rFonts w:cs="Arial"/>
        </w:rPr>
        <w:t>include</w:t>
      </w:r>
      <w:r>
        <w:rPr>
          <w:rFonts w:cs="Arial"/>
        </w:rPr>
        <w:t xml:space="preserve"> a proactive Empty Homes review exercise delivered on behal</w:t>
      </w:r>
      <w:r w:rsidR="004A1F3A">
        <w:rPr>
          <w:rFonts w:cs="Arial"/>
        </w:rPr>
        <w:t xml:space="preserve">f of </w:t>
      </w:r>
      <w:r w:rsidR="00A16321">
        <w:rPr>
          <w:rFonts w:cs="Arial"/>
        </w:rPr>
        <w:t xml:space="preserve">Slough </w:t>
      </w:r>
      <w:r w:rsidR="004A1F3A">
        <w:rPr>
          <w:rFonts w:cs="Arial"/>
        </w:rPr>
        <w:t>Borough Council (</w:t>
      </w:r>
      <w:r w:rsidR="00A16321">
        <w:rPr>
          <w:rFonts w:cs="Arial"/>
        </w:rPr>
        <w:t>S</w:t>
      </w:r>
      <w:r w:rsidR="004A1F3A">
        <w:rPr>
          <w:rFonts w:cs="Arial"/>
        </w:rPr>
        <w:t>BC) in August and September 201</w:t>
      </w:r>
      <w:r w:rsidR="00A16321">
        <w:rPr>
          <w:rFonts w:cs="Arial"/>
        </w:rPr>
        <w:t>8</w:t>
      </w:r>
      <w:r w:rsidR="004A1F3A">
        <w:rPr>
          <w:rFonts w:cs="Arial"/>
        </w:rPr>
        <w:t>. The aim of the exercise was to identify properties, categorised as long term empties for Council Tax purposes, which have been occupied but records not updated by the authority. Each property found to be occupied then attracts subsidy from the Ministry of Housing and Local Government under the New Homes Bonus scheme.</w:t>
      </w:r>
    </w:p>
    <w:p w:rsidR="004A1F3A" w:rsidRDefault="004A1F3A" w:rsidP="004A1F3A">
      <w:pPr>
        <w:rPr>
          <w:rFonts w:cs="Arial"/>
        </w:rPr>
      </w:pPr>
    </w:p>
    <w:p w:rsidR="00920E07" w:rsidRDefault="00A16321" w:rsidP="00920E07">
      <w:pPr>
        <w:pStyle w:val="ListParagraph"/>
        <w:numPr>
          <w:ilvl w:val="0"/>
          <w:numId w:val="38"/>
        </w:numPr>
        <w:rPr>
          <w:rFonts w:cs="Arial"/>
        </w:rPr>
      </w:pPr>
      <w:r w:rsidRPr="00A16321">
        <w:rPr>
          <w:rFonts w:cs="Arial"/>
        </w:rPr>
        <w:t>Since February 2017, t</w:t>
      </w:r>
      <w:r w:rsidR="00920E07" w:rsidRPr="00A16321">
        <w:rPr>
          <w:rFonts w:cs="Arial"/>
        </w:rPr>
        <w:t>he team ha</w:t>
      </w:r>
      <w:r w:rsidRPr="00A16321">
        <w:rPr>
          <w:rFonts w:cs="Arial"/>
        </w:rPr>
        <w:t>ve</w:t>
      </w:r>
      <w:r w:rsidR="00920E07" w:rsidRPr="00A16321">
        <w:rPr>
          <w:rFonts w:cs="Arial"/>
        </w:rPr>
        <w:t xml:space="preserve"> been the sole provider of Counter Fraud services to Warwick District Council (WDC). </w:t>
      </w:r>
      <w:r w:rsidRPr="00A16321">
        <w:rPr>
          <w:rFonts w:cs="Arial"/>
        </w:rPr>
        <w:t xml:space="preserve"> A long-term contract with WDC is in place which is subject to review at the end of March 2021. </w:t>
      </w:r>
    </w:p>
    <w:p w:rsidR="00A16321" w:rsidRPr="00A16321" w:rsidRDefault="00A16321" w:rsidP="00A16321">
      <w:pPr>
        <w:rPr>
          <w:rFonts w:cs="Arial"/>
        </w:rPr>
      </w:pPr>
    </w:p>
    <w:p w:rsidR="00A83084" w:rsidRDefault="00A83084" w:rsidP="00E71032">
      <w:pPr>
        <w:pStyle w:val="ListParagraph"/>
        <w:numPr>
          <w:ilvl w:val="0"/>
          <w:numId w:val="38"/>
        </w:numPr>
        <w:rPr>
          <w:rFonts w:cs="Arial"/>
        </w:rPr>
      </w:pPr>
      <w:r>
        <w:rPr>
          <w:rFonts w:cs="Arial"/>
        </w:rPr>
        <w:t xml:space="preserve">From July 2018, a two-year </w:t>
      </w:r>
      <w:r w:rsidR="00A16321">
        <w:rPr>
          <w:rFonts w:cs="Arial"/>
        </w:rPr>
        <w:t xml:space="preserve">contract </w:t>
      </w:r>
      <w:r>
        <w:rPr>
          <w:rFonts w:cs="Arial"/>
        </w:rPr>
        <w:t xml:space="preserve">commenced </w:t>
      </w:r>
      <w:r w:rsidR="00A16321">
        <w:rPr>
          <w:rFonts w:cs="Arial"/>
        </w:rPr>
        <w:t xml:space="preserve">with Cherwell District </w:t>
      </w:r>
      <w:r w:rsidR="00370035">
        <w:rPr>
          <w:rFonts w:cs="Arial"/>
        </w:rPr>
        <w:t>Council</w:t>
      </w:r>
      <w:r w:rsidR="00A16321">
        <w:rPr>
          <w:rFonts w:cs="Arial"/>
        </w:rPr>
        <w:t xml:space="preserve"> and South Northants Council</w:t>
      </w:r>
      <w:r>
        <w:rPr>
          <w:rFonts w:cs="Arial"/>
        </w:rPr>
        <w:t xml:space="preserve"> where the team are sole suppliers of a fully managed Counter-Fraud service for both authorities.</w:t>
      </w:r>
    </w:p>
    <w:p w:rsidR="00A83084" w:rsidRPr="00A83084" w:rsidRDefault="00A83084" w:rsidP="00A83084">
      <w:pPr>
        <w:rPr>
          <w:rFonts w:cs="Arial"/>
        </w:rPr>
      </w:pPr>
    </w:p>
    <w:p w:rsidR="00A83084" w:rsidRDefault="00A83084" w:rsidP="00E71032">
      <w:pPr>
        <w:pStyle w:val="ListParagraph"/>
        <w:numPr>
          <w:ilvl w:val="0"/>
          <w:numId w:val="38"/>
        </w:numPr>
        <w:rPr>
          <w:rFonts w:cs="Arial"/>
        </w:rPr>
      </w:pPr>
      <w:r>
        <w:rPr>
          <w:rFonts w:cs="Arial"/>
        </w:rPr>
        <w:t xml:space="preserve">As a </w:t>
      </w:r>
      <w:r w:rsidR="001753BC">
        <w:rPr>
          <w:rFonts w:cs="Arial"/>
        </w:rPr>
        <w:t xml:space="preserve">direct </w:t>
      </w:r>
      <w:r>
        <w:rPr>
          <w:rFonts w:cs="Arial"/>
        </w:rPr>
        <w:t xml:space="preserve">result of the team exhibiting at the Tenancy Fraud Forum Conference in October 2018, an invitation to tender was received from Wandle Housing Association, based in central London. After quoting and attending several meetings, the team were selected to be the exclusive supplier of </w:t>
      </w:r>
      <w:r w:rsidR="001753BC">
        <w:rPr>
          <w:rFonts w:cs="Arial"/>
        </w:rPr>
        <w:t>Tenancy F</w:t>
      </w:r>
      <w:r>
        <w:rPr>
          <w:rFonts w:cs="Arial"/>
        </w:rPr>
        <w:t xml:space="preserve">raud </w:t>
      </w:r>
      <w:r w:rsidR="001753BC">
        <w:rPr>
          <w:rFonts w:cs="Arial"/>
        </w:rPr>
        <w:t xml:space="preserve">Investigation </w:t>
      </w:r>
      <w:r>
        <w:rPr>
          <w:rFonts w:cs="Arial"/>
        </w:rPr>
        <w:t>services for the organisation. The contract takes effect from 1</w:t>
      </w:r>
      <w:r w:rsidRPr="00A83084">
        <w:rPr>
          <w:rFonts w:cs="Arial"/>
          <w:vertAlign w:val="superscript"/>
        </w:rPr>
        <w:t>st</w:t>
      </w:r>
      <w:r>
        <w:rPr>
          <w:rFonts w:cs="Arial"/>
        </w:rPr>
        <w:t xml:space="preserve"> April 2019, lasts for 12 months on a call off basis, with a review to consider longer term arrangements after a period of evaluation. This contract is </w:t>
      </w:r>
      <w:r w:rsidR="001753BC">
        <w:rPr>
          <w:rFonts w:cs="Arial"/>
        </w:rPr>
        <w:t xml:space="preserve">seen as </w:t>
      </w:r>
      <w:r>
        <w:rPr>
          <w:rFonts w:cs="Arial"/>
        </w:rPr>
        <w:t>a reflection of how the reputation of the team is viewed by organisations that are not local to Oxford</w:t>
      </w:r>
      <w:r w:rsidR="001753BC">
        <w:rPr>
          <w:rFonts w:cs="Arial"/>
        </w:rPr>
        <w:t>.</w:t>
      </w:r>
    </w:p>
    <w:p w:rsidR="00D13DA3" w:rsidRDefault="00D13DA3" w:rsidP="0064013D">
      <w:pPr>
        <w:ind w:left="1440"/>
        <w:rPr>
          <w:rFonts w:cs="Arial"/>
        </w:rPr>
      </w:pPr>
    </w:p>
    <w:p w:rsidR="00370035" w:rsidRDefault="00370035" w:rsidP="0064013D">
      <w:pPr>
        <w:ind w:left="1440"/>
        <w:rPr>
          <w:rFonts w:cs="Arial"/>
        </w:rPr>
      </w:pPr>
      <w:bookmarkStart w:id="0" w:name="_GoBack"/>
      <w:bookmarkEnd w:id="0"/>
    </w:p>
    <w:p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rsidR="001753BC" w:rsidRDefault="001753BC" w:rsidP="003D7522">
      <w:pPr>
        <w:pStyle w:val="ListParagraph"/>
        <w:ind w:hanging="294"/>
        <w:rPr>
          <w:rFonts w:cs="Arial"/>
          <w:b/>
        </w:rPr>
      </w:pPr>
    </w:p>
    <w:p w:rsidR="00492497" w:rsidRDefault="00492497" w:rsidP="00E71032">
      <w:pPr>
        <w:pStyle w:val="ListParagraph"/>
        <w:numPr>
          <w:ilvl w:val="0"/>
          <w:numId w:val="38"/>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rsidR="00B341A7" w:rsidRDefault="00B341A7" w:rsidP="00785D6D">
      <w:pPr>
        <w:rPr>
          <w:rFonts w:cs="Arial"/>
        </w:rPr>
      </w:pPr>
    </w:p>
    <w:p w:rsidR="00F52D21" w:rsidRPr="001B41B8" w:rsidRDefault="00785D6D" w:rsidP="001B41B8">
      <w:pPr>
        <w:pStyle w:val="ListParagraph"/>
        <w:numPr>
          <w:ilvl w:val="0"/>
          <w:numId w:val="38"/>
        </w:numPr>
        <w:rPr>
          <w:rFonts w:cs="Arial"/>
        </w:rPr>
      </w:pPr>
      <w:r w:rsidRPr="001B41B8">
        <w:rPr>
          <w:rFonts w:cs="Arial"/>
        </w:rPr>
        <w:t xml:space="preserve">All data sharing </w:t>
      </w:r>
      <w:r w:rsidR="0054789C" w:rsidRPr="001B41B8">
        <w:rPr>
          <w:rFonts w:cs="Arial"/>
        </w:rPr>
        <w:t xml:space="preserve">both internally and externally is covered by Data Sharing </w:t>
      </w:r>
    </w:p>
    <w:p w:rsidR="00785D6D" w:rsidRPr="00F52D21" w:rsidRDefault="0054789C" w:rsidP="00DE3160">
      <w:pPr>
        <w:ind w:left="426"/>
        <w:rPr>
          <w:rFonts w:cs="Arial"/>
        </w:rPr>
      </w:pPr>
      <w:r w:rsidRPr="00F52D21">
        <w:rPr>
          <w:rFonts w:cs="Arial"/>
        </w:rPr>
        <w:t>Protocols</w:t>
      </w:r>
      <w:r w:rsidR="00DE3160">
        <w:rPr>
          <w:rFonts w:cs="Arial"/>
        </w:rPr>
        <w:t xml:space="preserve"> and agreements,</w:t>
      </w:r>
      <w:r w:rsidRPr="00F52D21">
        <w:rPr>
          <w:rFonts w:cs="Arial"/>
        </w:rPr>
        <w:t xml:space="preserve"> and is conducted in the interests of prevention </w:t>
      </w:r>
      <w:r w:rsidR="00DE3160">
        <w:rPr>
          <w:rFonts w:cs="Arial"/>
        </w:rPr>
        <w:t xml:space="preserve">                       </w:t>
      </w:r>
      <w:r w:rsidRPr="00F52D21">
        <w:rPr>
          <w:rFonts w:cs="Arial"/>
        </w:rPr>
        <w:t>and detection of</w:t>
      </w:r>
      <w:r w:rsidR="00DE3160">
        <w:rPr>
          <w:rFonts w:cs="Arial"/>
        </w:rPr>
        <w:t xml:space="preserve"> </w:t>
      </w:r>
      <w:r w:rsidRPr="00F52D21">
        <w:rPr>
          <w:rFonts w:cs="Arial"/>
        </w:rPr>
        <w:t xml:space="preserve">fraud, crime and other financial irregularity, as per the </w:t>
      </w:r>
      <w:r w:rsidRPr="00F52D21">
        <w:rPr>
          <w:rFonts w:cs="Arial"/>
        </w:rPr>
        <w:lastRenderedPageBreak/>
        <w:t xml:space="preserve">provisions </w:t>
      </w:r>
      <w:r w:rsidR="00DE3160">
        <w:rPr>
          <w:rFonts w:cs="Arial"/>
        </w:rPr>
        <w:t>and exemptions of the European General Data Protection Regulation and the Data Protection Act 2018.</w:t>
      </w:r>
    </w:p>
    <w:p w:rsidR="00640FDA" w:rsidRDefault="00640FDA" w:rsidP="00640FDA">
      <w:pPr>
        <w:rPr>
          <w:rFonts w:cs="Arial"/>
        </w:rPr>
      </w:pPr>
    </w:p>
    <w:p w:rsidR="00F52D21" w:rsidRPr="001B41B8" w:rsidRDefault="00790EA7" w:rsidP="001B41B8">
      <w:pPr>
        <w:pStyle w:val="ListParagraph"/>
        <w:numPr>
          <w:ilvl w:val="0"/>
          <w:numId w:val="38"/>
        </w:numPr>
        <w:rPr>
          <w:rFonts w:cs="Arial"/>
        </w:rPr>
      </w:pPr>
      <w:r w:rsidRPr="001B41B8">
        <w:rPr>
          <w:rFonts w:cs="Arial"/>
        </w:rPr>
        <w:t>All contractual a</w:t>
      </w:r>
      <w:r w:rsidR="003203AD" w:rsidRPr="001B41B8">
        <w:rPr>
          <w:rFonts w:cs="Arial"/>
        </w:rPr>
        <w:t>greements devised for joint working with other</w:t>
      </w:r>
    </w:p>
    <w:p w:rsidR="00640FDA" w:rsidRPr="00F52D21" w:rsidRDefault="00F52D21" w:rsidP="00F52D21">
      <w:pPr>
        <w:ind w:firstLine="360"/>
        <w:rPr>
          <w:rFonts w:cs="Arial"/>
        </w:rPr>
      </w:pPr>
      <w:proofErr w:type="gramStart"/>
      <w:r>
        <w:rPr>
          <w:rFonts w:cs="Arial"/>
        </w:rPr>
        <w:t>o</w:t>
      </w:r>
      <w:r w:rsidR="003203AD" w:rsidRPr="00F52D21">
        <w:rPr>
          <w:rFonts w:cs="Arial"/>
        </w:rPr>
        <w:t>rganisations</w:t>
      </w:r>
      <w:proofErr w:type="gramEnd"/>
      <w:r w:rsidR="003203AD" w:rsidRPr="00F52D21">
        <w:rPr>
          <w:rFonts w:cs="Arial"/>
        </w:rPr>
        <w:t xml:space="preserve"> have been </w:t>
      </w:r>
      <w:r w:rsidR="00DE3160">
        <w:rPr>
          <w:rFonts w:cs="Arial"/>
        </w:rPr>
        <w:t xml:space="preserve">reviewed and </w:t>
      </w:r>
      <w:r w:rsidR="009919DA" w:rsidRPr="00F52D21">
        <w:rPr>
          <w:rFonts w:cs="Arial"/>
        </w:rPr>
        <w:t>approved by</w:t>
      </w:r>
      <w:r w:rsidR="00E3458C" w:rsidRPr="00F52D21">
        <w:rPr>
          <w:rFonts w:cs="Arial"/>
        </w:rPr>
        <w:t xml:space="preserve"> </w:t>
      </w:r>
      <w:r w:rsidR="003203AD" w:rsidRPr="00F52D21">
        <w:rPr>
          <w:rFonts w:cs="Arial"/>
        </w:rPr>
        <w:t>Legal Services.</w:t>
      </w:r>
    </w:p>
    <w:p w:rsidR="00694F2E" w:rsidRDefault="00694F2E">
      <w:pPr>
        <w:rPr>
          <w:rFonts w:cs="Arial"/>
          <w:i/>
        </w:rPr>
      </w:pPr>
    </w:p>
    <w:p w:rsidR="00710D4D" w:rsidRPr="007A3131" w:rsidRDefault="00115173" w:rsidP="00710D4D">
      <w:pPr>
        <w:rPr>
          <w:rFonts w:cs="Arial"/>
          <w:b/>
        </w:rPr>
      </w:pPr>
      <w:r>
        <w:rPr>
          <w:rFonts w:cs="Arial"/>
          <w:b/>
        </w:rPr>
        <w:t xml:space="preserve">      </w:t>
      </w:r>
      <w:r w:rsidR="00710D4D" w:rsidRPr="007A3131">
        <w:rPr>
          <w:rFonts w:cs="Arial"/>
          <w:b/>
        </w:rPr>
        <w:t>Financial Implications</w:t>
      </w:r>
    </w:p>
    <w:p w:rsidR="00710D4D" w:rsidRPr="007A3131" w:rsidRDefault="00710D4D" w:rsidP="00710D4D">
      <w:pPr>
        <w:pStyle w:val="ListParagraph"/>
        <w:numPr>
          <w:ilvl w:val="0"/>
          <w:numId w:val="38"/>
        </w:numPr>
        <w:rPr>
          <w:rFonts w:cs="Arial"/>
          <w:b/>
        </w:rPr>
      </w:pPr>
      <w:r w:rsidRPr="007A3131">
        <w:rPr>
          <w:rFonts w:cs="Arial"/>
        </w:rPr>
        <w:t>The net cost of the team for 201</w:t>
      </w:r>
      <w:r w:rsidR="00FF0939">
        <w:rPr>
          <w:rFonts w:cs="Arial"/>
        </w:rPr>
        <w:t>8</w:t>
      </w:r>
      <w:r w:rsidRPr="007A3131">
        <w:rPr>
          <w:rFonts w:cs="Arial"/>
        </w:rPr>
        <w:t>-1</w:t>
      </w:r>
      <w:r w:rsidR="00FF0939">
        <w:rPr>
          <w:rFonts w:cs="Arial"/>
        </w:rPr>
        <w:t>9</w:t>
      </w:r>
      <w:r w:rsidRPr="007A3131">
        <w:rPr>
          <w:rFonts w:cs="Arial"/>
        </w:rPr>
        <w:t xml:space="preserve"> is as follows </w:t>
      </w:r>
    </w:p>
    <w:p w:rsidR="00710D4D" w:rsidRPr="007A3131" w:rsidRDefault="00710D4D" w:rsidP="00710D4D">
      <w:pPr>
        <w:pStyle w:val="ListParagraph"/>
        <w:ind w:left="360"/>
        <w:rPr>
          <w:rFonts w:cs="Arial"/>
          <w:b/>
        </w:rPr>
      </w:pPr>
    </w:p>
    <w:tbl>
      <w:tblPr>
        <w:tblStyle w:val="TableGrid"/>
        <w:tblW w:w="0" w:type="auto"/>
        <w:tblInd w:w="360" w:type="dxa"/>
        <w:tblLook w:val="04A0" w:firstRow="1" w:lastRow="0" w:firstColumn="1" w:lastColumn="0" w:noHBand="0" w:noVBand="1"/>
      </w:tblPr>
      <w:tblGrid>
        <w:gridCol w:w="2309"/>
        <w:gridCol w:w="2030"/>
        <w:gridCol w:w="2069"/>
        <w:gridCol w:w="1754"/>
      </w:tblGrid>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center"/>
              <w:rPr>
                <w:rFonts w:cs="Arial"/>
                <w:b/>
              </w:rPr>
            </w:pPr>
            <w:r w:rsidRPr="007A3131">
              <w:rPr>
                <w:rFonts w:cs="Arial"/>
                <w:b/>
              </w:rPr>
              <w:t>Budget</w:t>
            </w:r>
          </w:p>
        </w:tc>
        <w:tc>
          <w:tcPr>
            <w:tcW w:w="2069" w:type="dxa"/>
          </w:tcPr>
          <w:p w:rsidR="00710D4D" w:rsidRPr="007A3131" w:rsidRDefault="00710D4D" w:rsidP="0069767A">
            <w:pPr>
              <w:pStyle w:val="ListParagraph"/>
              <w:ind w:left="0"/>
              <w:jc w:val="center"/>
              <w:rPr>
                <w:rFonts w:cs="Arial"/>
                <w:b/>
              </w:rPr>
            </w:pPr>
            <w:r w:rsidRPr="007A3131">
              <w:rPr>
                <w:rFonts w:cs="Arial"/>
                <w:b/>
              </w:rPr>
              <w:t>Actual</w:t>
            </w:r>
          </w:p>
        </w:tc>
        <w:tc>
          <w:tcPr>
            <w:tcW w:w="1754" w:type="dxa"/>
          </w:tcPr>
          <w:p w:rsidR="00710D4D" w:rsidRPr="007A3131" w:rsidRDefault="00710D4D" w:rsidP="0069767A">
            <w:pPr>
              <w:pStyle w:val="ListParagraph"/>
              <w:ind w:left="0"/>
              <w:jc w:val="center"/>
              <w:rPr>
                <w:rFonts w:cs="Arial"/>
                <w:b/>
              </w:rPr>
            </w:pPr>
            <w:r w:rsidRPr="007A3131">
              <w:rPr>
                <w:rFonts w:cs="Arial"/>
                <w:b/>
              </w:rPr>
              <w:t>Variance</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FF0939">
            <w:pPr>
              <w:pStyle w:val="ListParagraph"/>
              <w:ind w:left="0"/>
              <w:jc w:val="center"/>
              <w:rPr>
                <w:rFonts w:cs="Arial"/>
                <w:b/>
              </w:rPr>
            </w:pPr>
            <w:r w:rsidRPr="007A3131">
              <w:rPr>
                <w:rFonts w:cs="Arial"/>
                <w:b/>
              </w:rPr>
              <w:t>201</w:t>
            </w:r>
            <w:r w:rsidR="00FF0939">
              <w:rPr>
                <w:rFonts w:cs="Arial"/>
                <w:b/>
              </w:rPr>
              <w:t>8</w:t>
            </w:r>
            <w:r w:rsidRPr="007A3131">
              <w:rPr>
                <w:rFonts w:cs="Arial"/>
                <w:b/>
              </w:rPr>
              <w:t>-1</w:t>
            </w:r>
            <w:r w:rsidR="00FF0939">
              <w:rPr>
                <w:rFonts w:cs="Arial"/>
                <w:b/>
              </w:rPr>
              <w:t>9</w:t>
            </w:r>
          </w:p>
        </w:tc>
        <w:tc>
          <w:tcPr>
            <w:tcW w:w="2069" w:type="dxa"/>
          </w:tcPr>
          <w:p w:rsidR="00710D4D" w:rsidRPr="007A3131" w:rsidRDefault="00710D4D" w:rsidP="00FF0939">
            <w:pPr>
              <w:pStyle w:val="ListParagraph"/>
              <w:ind w:left="0"/>
              <w:jc w:val="center"/>
              <w:rPr>
                <w:rFonts w:cs="Arial"/>
                <w:b/>
              </w:rPr>
            </w:pPr>
            <w:r w:rsidRPr="007A3131">
              <w:rPr>
                <w:rFonts w:cs="Arial"/>
                <w:b/>
              </w:rPr>
              <w:t>201</w:t>
            </w:r>
            <w:r w:rsidR="00FF0939">
              <w:rPr>
                <w:rFonts w:cs="Arial"/>
                <w:b/>
              </w:rPr>
              <w:t>8</w:t>
            </w:r>
            <w:r w:rsidRPr="007A3131">
              <w:rPr>
                <w:rFonts w:cs="Arial"/>
                <w:b/>
              </w:rPr>
              <w:t>-1</w:t>
            </w:r>
            <w:r w:rsidR="00FF0939">
              <w:rPr>
                <w:rFonts w:cs="Arial"/>
                <w:b/>
              </w:rPr>
              <w:t>9</w:t>
            </w:r>
          </w:p>
        </w:tc>
        <w:tc>
          <w:tcPr>
            <w:tcW w:w="1754" w:type="dxa"/>
          </w:tcPr>
          <w:p w:rsidR="00710D4D" w:rsidRPr="007A3131" w:rsidRDefault="00710D4D" w:rsidP="00FF0939">
            <w:pPr>
              <w:pStyle w:val="ListParagraph"/>
              <w:ind w:left="0"/>
              <w:jc w:val="center"/>
              <w:rPr>
                <w:rFonts w:cs="Arial"/>
                <w:b/>
              </w:rPr>
            </w:pPr>
            <w:r w:rsidRPr="007A3131">
              <w:rPr>
                <w:rFonts w:cs="Arial"/>
                <w:b/>
              </w:rPr>
              <w:t>201</w:t>
            </w:r>
            <w:r w:rsidR="00FF0939">
              <w:rPr>
                <w:rFonts w:cs="Arial"/>
                <w:b/>
              </w:rPr>
              <w:t>8</w:t>
            </w:r>
            <w:r w:rsidRPr="007A3131">
              <w:rPr>
                <w:rFonts w:cs="Arial"/>
                <w:b/>
              </w:rPr>
              <w:t>-1</w:t>
            </w:r>
            <w:r w:rsidR="00FF0939">
              <w:rPr>
                <w:rFonts w:cs="Arial"/>
                <w:b/>
              </w:rPr>
              <w:t>9</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center"/>
              <w:rPr>
                <w:rFonts w:cs="Arial"/>
                <w:b/>
              </w:rPr>
            </w:pPr>
            <w:r w:rsidRPr="007A3131">
              <w:rPr>
                <w:rFonts w:cs="Arial"/>
                <w:b/>
              </w:rPr>
              <w:t>£</w:t>
            </w:r>
          </w:p>
        </w:tc>
        <w:tc>
          <w:tcPr>
            <w:tcW w:w="2069" w:type="dxa"/>
          </w:tcPr>
          <w:p w:rsidR="00710D4D" w:rsidRPr="007A3131" w:rsidRDefault="00710D4D" w:rsidP="0069767A">
            <w:pPr>
              <w:pStyle w:val="ListParagraph"/>
              <w:ind w:left="0"/>
              <w:jc w:val="center"/>
              <w:rPr>
                <w:rFonts w:cs="Arial"/>
                <w:b/>
              </w:rPr>
            </w:pPr>
            <w:r w:rsidRPr="007A3131">
              <w:rPr>
                <w:rFonts w:cs="Arial"/>
                <w:b/>
              </w:rPr>
              <w:t>£</w:t>
            </w:r>
          </w:p>
        </w:tc>
        <w:tc>
          <w:tcPr>
            <w:tcW w:w="1754" w:type="dxa"/>
          </w:tcPr>
          <w:p w:rsidR="00710D4D" w:rsidRPr="007A3131" w:rsidRDefault="00710D4D" w:rsidP="0069767A">
            <w:pPr>
              <w:pStyle w:val="ListParagraph"/>
              <w:ind w:left="0"/>
              <w:jc w:val="center"/>
              <w:rPr>
                <w:rFonts w:cs="Arial"/>
                <w:b/>
              </w:rPr>
            </w:pPr>
            <w:r w:rsidRPr="007A3131">
              <w:rPr>
                <w:rFonts w:cs="Arial"/>
                <w:b/>
              </w:rPr>
              <w:t>£</w:t>
            </w: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Expenditure</w:t>
            </w:r>
          </w:p>
        </w:tc>
        <w:tc>
          <w:tcPr>
            <w:tcW w:w="2030" w:type="dxa"/>
          </w:tcPr>
          <w:p w:rsidR="00710D4D" w:rsidRPr="007A3131" w:rsidRDefault="00732626" w:rsidP="00732626">
            <w:pPr>
              <w:pStyle w:val="ListParagraph"/>
              <w:ind w:left="0"/>
              <w:jc w:val="right"/>
              <w:rPr>
                <w:rFonts w:cs="Arial"/>
                <w:b/>
              </w:rPr>
            </w:pPr>
            <w:r>
              <w:rPr>
                <w:rFonts w:cs="Arial"/>
                <w:b/>
              </w:rPr>
              <w:t>452</w:t>
            </w:r>
            <w:r w:rsidR="00710D4D" w:rsidRPr="007A3131">
              <w:rPr>
                <w:rFonts w:cs="Arial"/>
                <w:b/>
              </w:rPr>
              <w:t>,</w:t>
            </w:r>
            <w:r>
              <w:rPr>
                <w:rFonts w:cs="Arial"/>
                <w:b/>
              </w:rPr>
              <w:t>078</w:t>
            </w:r>
          </w:p>
        </w:tc>
        <w:tc>
          <w:tcPr>
            <w:tcW w:w="2069" w:type="dxa"/>
          </w:tcPr>
          <w:p w:rsidR="00710D4D" w:rsidRPr="007A3131" w:rsidRDefault="00710D4D" w:rsidP="00732626">
            <w:pPr>
              <w:pStyle w:val="ListParagraph"/>
              <w:ind w:left="0"/>
              <w:jc w:val="right"/>
              <w:rPr>
                <w:rFonts w:cs="Arial"/>
                <w:b/>
              </w:rPr>
            </w:pPr>
            <w:r w:rsidRPr="007A3131">
              <w:rPr>
                <w:rFonts w:cs="Arial"/>
                <w:b/>
              </w:rPr>
              <w:t>45</w:t>
            </w:r>
            <w:r w:rsidR="00732626">
              <w:rPr>
                <w:rFonts w:cs="Arial"/>
                <w:b/>
              </w:rPr>
              <w:t>0</w:t>
            </w:r>
            <w:r w:rsidRPr="007A3131">
              <w:rPr>
                <w:rFonts w:cs="Arial"/>
                <w:b/>
              </w:rPr>
              <w:t>,1</w:t>
            </w:r>
            <w:r w:rsidR="00732626">
              <w:rPr>
                <w:rFonts w:cs="Arial"/>
                <w:b/>
              </w:rPr>
              <w:t>39</w:t>
            </w:r>
          </w:p>
        </w:tc>
        <w:tc>
          <w:tcPr>
            <w:tcW w:w="1754" w:type="dxa"/>
          </w:tcPr>
          <w:p w:rsidR="00710D4D" w:rsidRPr="007A3131" w:rsidRDefault="00B11054" w:rsidP="0069767A">
            <w:pPr>
              <w:pStyle w:val="ListParagraph"/>
              <w:ind w:left="0"/>
              <w:jc w:val="right"/>
              <w:rPr>
                <w:rFonts w:cs="Arial"/>
                <w:b/>
              </w:rPr>
            </w:pPr>
            <w:r>
              <w:rPr>
                <w:rFonts w:cs="Arial"/>
                <w:b/>
              </w:rPr>
              <w:t>-1,939</w:t>
            </w: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Income</w:t>
            </w:r>
          </w:p>
        </w:tc>
        <w:tc>
          <w:tcPr>
            <w:tcW w:w="2030" w:type="dxa"/>
          </w:tcPr>
          <w:p w:rsidR="00710D4D" w:rsidRPr="007A3131" w:rsidRDefault="00710D4D" w:rsidP="0069767A">
            <w:pPr>
              <w:pStyle w:val="ListParagraph"/>
              <w:ind w:left="0"/>
              <w:jc w:val="right"/>
              <w:rPr>
                <w:rFonts w:cs="Arial"/>
                <w:b/>
              </w:rPr>
            </w:pPr>
          </w:p>
        </w:tc>
        <w:tc>
          <w:tcPr>
            <w:tcW w:w="2069" w:type="dxa"/>
          </w:tcPr>
          <w:p w:rsidR="00710D4D" w:rsidRPr="007A3131" w:rsidRDefault="00710D4D" w:rsidP="0069767A">
            <w:pPr>
              <w:pStyle w:val="ListParagraph"/>
              <w:ind w:left="0"/>
              <w:jc w:val="right"/>
              <w:rPr>
                <w:rFonts w:cs="Arial"/>
                <w:b/>
              </w:rPr>
            </w:pPr>
          </w:p>
        </w:tc>
        <w:tc>
          <w:tcPr>
            <w:tcW w:w="1754" w:type="dxa"/>
          </w:tcPr>
          <w:p w:rsidR="00710D4D" w:rsidRPr="007A3131" w:rsidRDefault="00710D4D" w:rsidP="0069767A">
            <w:pPr>
              <w:pStyle w:val="ListParagraph"/>
              <w:ind w:left="0"/>
              <w:jc w:val="right"/>
              <w:rPr>
                <w:rFonts w:cs="Arial"/>
                <w:b/>
              </w:rPr>
            </w:pPr>
          </w:p>
        </w:tc>
      </w:tr>
      <w:tr w:rsidR="00710D4D" w:rsidRPr="007A3131" w:rsidTr="0069767A">
        <w:tc>
          <w:tcPr>
            <w:tcW w:w="2309" w:type="dxa"/>
          </w:tcPr>
          <w:p w:rsidR="00710D4D" w:rsidRPr="007A3131" w:rsidRDefault="00710D4D" w:rsidP="0069767A">
            <w:pPr>
              <w:pStyle w:val="ListParagraph"/>
              <w:ind w:left="0"/>
              <w:rPr>
                <w:rFonts w:cs="Arial"/>
              </w:rPr>
            </w:pPr>
            <w:r w:rsidRPr="007A3131">
              <w:rPr>
                <w:rFonts w:cs="Arial"/>
              </w:rPr>
              <w:t xml:space="preserve">   HRA Recharge</w:t>
            </w:r>
          </w:p>
        </w:tc>
        <w:tc>
          <w:tcPr>
            <w:tcW w:w="2030" w:type="dxa"/>
          </w:tcPr>
          <w:p w:rsidR="00710D4D" w:rsidRPr="007A3131" w:rsidRDefault="00710D4D" w:rsidP="000A4A75">
            <w:pPr>
              <w:pStyle w:val="ListParagraph"/>
              <w:ind w:left="0"/>
              <w:jc w:val="right"/>
              <w:rPr>
                <w:rFonts w:cs="Arial"/>
                <w:b/>
              </w:rPr>
            </w:pPr>
            <w:r w:rsidRPr="007A3131">
              <w:rPr>
                <w:rFonts w:cs="Arial"/>
                <w:b/>
              </w:rPr>
              <w:t>(</w:t>
            </w:r>
            <w:r w:rsidR="000A4A75">
              <w:rPr>
                <w:rFonts w:cs="Arial"/>
                <w:b/>
              </w:rPr>
              <w:t>103</w:t>
            </w:r>
            <w:r w:rsidR="00732626">
              <w:rPr>
                <w:rFonts w:cs="Arial"/>
                <w:b/>
              </w:rPr>
              <w:t>,739</w:t>
            </w:r>
            <w:r w:rsidRPr="007A3131">
              <w:rPr>
                <w:rFonts w:cs="Arial"/>
                <w:b/>
              </w:rPr>
              <w:t>)</w:t>
            </w:r>
          </w:p>
        </w:tc>
        <w:tc>
          <w:tcPr>
            <w:tcW w:w="2069" w:type="dxa"/>
          </w:tcPr>
          <w:p w:rsidR="00710D4D" w:rsidRPr="007A3131" w:rsidRDefault="00710D4D" w:rsidP="00732626">
            <w:pPr>
              <w:pStyle w:val="ListParagraph"/>
              <w:ind w:left="0"/>
              <w:jc w:val="right"/>
              <w:rPr>
                <w:rFonts w:cs="Arial"/>
                <w:b/>
              </w:rPr>
            </w:pPr>
            <w:r w:rsidRPr="007A3131">
              <w:rPr>
                <w:rFonts w:cs="Arial"/>
                <w:b/>
              </w:rPr>
              <w:t>(</w:t>
            </w:r>
            <w:r w:rsidR="00732626">
              <w:rPr>
                <w:rFonts w:cs="Arial"/>
                <w:b/>
              </w:rPr>
              <w:t>103,739</w:t>
            </w:r>
            <w:r w:rsidRPr="007A3131">
              <w:rPr>
                <w:rFonts w:cs="Arial"/>
                <w:b/>
              </w:rPr>
              <w:t>)</w:t>
            </w:r>
          </w:p>
        </w:tc>
        <w:tc>
          <w:tcPr>
            <w:tcW w:w="1754" w:type="dxa"/>
          </w:tcPr>
          <w:p w:rsidR="00710D4D" w:rsidRPr="007A3131" w:rsidRDefault="00732626" w:rsidP="00B11054">
            <w:pPr>
              <w:pStyle w:val="ListParagraph"/>
              <w:ind w:left="0"/>
              <w:jc w:val="right"/>
              <w:rPr>
                <w:rFonts w:cs="Arial"/>
                <w:b/>
              </w:rPr>
            </w:pPr>
            <w:r>
              <w:rPr>
                <w:rFonts w:cs="Arial"/>
                <w:b/>
              </w:rPr>
              <w:t>0</w:t>
            </w:r>
          </w:p>
        </w:tc>
      </w:tr>
      <w:tr w:rsidR="00710D4D" w:rsidRPr="007A3131" w:rsidTr="0069767A">
        <w:tc>
          <w:tcPr>
            <w:tcW w:w="2309" w:type="dxa"/>
          </w:tcPr>
          <w:p w:rsidR="00710D4D" w:rsidRPr="007A3131" w:rsidRDefault="00710D4D" w:rsidP="0069767A">
            <w:pPr>
              <w:pStyle w:val="ListParagraph"/>
              <w:ind w:left="0"/>
              <w:rPr>
                <w:rFonts w:cs="Arial"/>
              </w:rPr>
            </w:pPr>
            <w:r w:rsidRPr="007A3131">
              <w:rPr>
                <w:rFonts w:cs="Arial"/>
              </w:rPr>
              <w:t xml:space="preserve">   External Income </w:t>
            </w:r>
          </w:p>
        </w:tc>
        <w:tc>
          <w:tcPr>
            <w:tcW w:w="2030" w:type="dxa"/>
          </w:tcPr>
          <w:p w:rsidR="00710D4D" w:rsidRPr="007A3131" w:rsidRDefault="00710D4D" w:rsidP="00732626">
            <w:pPr>
              <w:pStyle w:val="ListParagraph"/>
              <w:ind w:left="0"/>
              <w:jc w:val="right"/>
              <w:rPr>
                <w:rFonts w:cs="Arial"/>
                <w:b/>
              </w:rPr>
            </w:pPr>
            <w:r w:rsidRPr="007A3131">
              <w:rPr>
                <w:rFonts w:cs="Arial"/>
                <w:b/>
              </w:rPr>
              <w:t>(</w:t>
            </w:r>
            <w:r w:rsidR="00732626">
              <w:rPr>
                <w:rFonts w:cs="Arial"/>
                <w:b/>
              </w:rPr>
              <w:t>195,701</w:t>
            </w:r>
            <w:r w:rsidRPr="007A3131">
              <w:rPr>
                <w:rFonts w:cs="Arial"/>
                <w:b/>
              </w:rPr>
              <w:t>)</w:t>
            </w:r>
          </w:p>
        </w:tc>
        <w:tc>
          <w:tcPr>
            <w:tcW w:w="2069" w:type="dxa"/>
          </w:tcPr>
          <w:p w:rsidR="00710D4D" w:rsidRPr="007A3131" w:rsidRDefault="00710D4D" w:rsidP="00732626">
            <w:pPr>
              <w:pStyle w:val="ListParagraph"/>
              <w:ind w:left="0"/>
              <w:jc w:val="right"/>
              <w:rPr>
                <w:rFonts w:cs="Arial"/>
                <w:b/>
              </w:rPr>
            </w:pPr>
            <w:r w:rsidRPr="007A3131">
              <w:rPr>
                <w:rFonts w:cs="Arial"/>
                <w:b/>
              </w:rPr>
              <w:t>(</w:t>
            </w:r>
            <w:r w:rsidR="00732626">
              <w:rPr>
                <w:rFonts w:cs="Arial"/>
                <w:b/>
              </w:rPr>
              <w:t>246,415</w:t>
            </w:r>
            <w:r w:rsidRPr="007A3131">
              <w:rPr>
                <w:rFonts w:cs="Arial"/>
                <w:b/>
              </w:rPr>
              <w:t>)</w:t>
            </w:r>
          </w:p>
        </w:tc>
        <w:tc>
          <w:tcPr>
            <w:tcW w:w="1754" w:type="dxa"/>
          </w:tcPr>
          <w:p w:rsidR="00710D4D" w:rsidRPr="007A3131" w:rsidRDefault="00B11054" w:rsidP="0069767A">
            <w:pPr>
              <w:pStyle w:val="ListParagraph"/>
              <w:ind w:left="0"/>
              <w:jc w:val="right"/>
              <w:rPr>
                <w:rFonts w:cs="Arial"/>
                <w:b/>
              </w:rPr>
            </w:pPr>
            <w:r>
              <w:rPr>
                <w:rFonts w:cs="Arial"/>
                <w:b/>
              </w:rPr>
              <w:t>(50,714)</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right"/>
              <w:rPr>
                <w:rFonts w:cs="Arial"/>
                <w:b/>
              </w:rPr>
            </w:pPr>
          </w:p>
        </w:tc>
        <w:tc>
          <w:tcPr>
            <w:tcW w:w="2069" w:type="dxa"/>
          </w:tcPr>
          <w:p w:rsidR="00710D4D" w:rsidRPr="007A3131" w:rsidRDefault="00710D4D" w:rsidP="0069767A">
            <w:pPr>
              <w:pStyle w:val="ListParagraph"/>
              <w:ind w:left="0"/>
              <w:jc w:val="right"/>
              <w:rPr>
                <w:rFonts w:cs="Arial"/>
                <w:b/>
              </w:rPr>
            </w:pPr>
          </w:p>
        </w:tc>
        <w:tc>
          <w:tcPr>
            <w:tcW w:w="1754" w:type="dxa"/>
          </w:tcPr>
          <w:p w:rsidR="00710D4D" w:rsidRPr="007A3131" w:rsidRDefault="00710D4D" w:rsidP="0069767A">
            <w:pPr>
              <w:pStyle w:val="ListParagraph"/>
              <w:ind w:left="0"/>
              <w:jc w:val="right"/>
              <w:rPr>
                <w:rFonts w:cs="Arial"/>
                <w:b/>
              </w:rPr>
            </w:pP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Net Expenditure</w:t>
            </w:r>
          </w:p>
        </w:tc>
        <w:tc>
          <w:tcPr>
            <w:tcW w:w="2030" w:type="dxa"/>
          </w:tcPr>
          <w:p w:rsidR="00710D4D" w:rsidRPr="007A3131" w:rsidRDefault="00732626" w:rsidP="00732626">
            <w:pPr>
              <w:pStyle w:val="ListParagraph"/>
              <w:ind w:left="0"/>
              <w:jc w:val="right"/>
              <w:rPr>
                <w:rFonts w:cs="Arial"/>
                <w:b/>
              </w:rPr>
            </w:pPr>
            <w:r>
              <w:rPr>
                <w:rFonts w:cs="Arial"/>
                <w:b/>
              </w:rPr>
              <w:t>152</w:t>
            </w:r>
            <w:r w:rsidR="00710D4D" w:rsidRPr="007A3131">
              <w:rPr>
                <w:rFonts w:cs="Arial"/>
                <w:b/>
              </w:rPr>
              <w:t>,</w:t>
            </w:r>
            <w:r>
              <w:rPr>
                <w:rFonts w:cs="Arial"/>
                <w:b/>
              </w:rPr>
              <w:t>638</w:t>
            </w:r>
          </w:p>
        </w:tc>
        <w:tc>
          <w:tcPr>
            <w:tcW w:w="2069" w:type="dxa"/>
          </w:tcPr>
          <w:p w:rsidR="00710D4D" w:rsidRPr="007A3131" w:rsidRDefault="00732626" w:rsidP="0069767A">
            <w:pPr>
              <w:pStyle w:val="ListParagraph"/>
              <w:ind w:left="0"/>
              <w:jc w:val="right"/>
              <w:rPr>
                <w:rFonts w:cs="Arial"/>
                <w:b/>
              </w:rPr>
            </w:pPr>
            <w:r>
              <w:rPr>
                <w:rFonts w:cs="Arial"/>
                <w:b/>
              </w:rPr>
              <w:t>99,985</w:t>
            </w:r>
          </w:p>
        </w:tc>
        <w:tc>
          <w:tcPr>
            <w:tcW w:w="1754" w:type="dxa"/>
          </w:tcPr>
          <w:p w:rsidR="00710D4D" w:rsidRPr="007A3131" w:rsidRDefault="00710D4D" w:rsidP="00B11054">
            <w:pPr>
              <w:pStyle w:val="ListParagraph"/>
              <w:ind w:left="0"/>
              <w:jc w:val="right"/>
              <w:rPr>
                <w:rFonts w:cs="Arial"/>
                <w:b/>
              </w:rPr>
            </w:pPr>
            <w:r w:rsidRPr="007A3131">
              <w:rPr>
                <w:rFonts w:cs="Arial"/>
                <w:b/>
              </w:rPr>
              <w:t>(</w:t>
            </w:r>
            <w:r w:rsidR="00B11054">
              <w:rPr>
                <w:rFonts w:cs="Arial"/>
                <w:b/>
              </w:rPr>
              <w:t>52</w:t>
            </w:r>
            <w:r w:rsidRPr="007A3131">
              <w:rPr>
                <w:rFonts w:cs="Arial"/>
                <w:b/>
              </w:rPr>
              <w:t>,</w:t>
            </w:r>
            <w:r w:rsidR="00B11054">
              <w:rPr>
                <w:rFonts w:cs="Arial"/>
                <w:b/>
              </w:rPr>
              <w:t>653</w:t>
            </w:r>
            <w:r w:rsidRPr="007A3131">
              <w:rPr>
                <w:rFonts w:cs="Arial"/>
                <w:b/>
              </w:rPr>
              <w:t>)</w:t>
            </w:r>
          </w:p>
        </w:tc>
      </w:tr>
      <w:tr w:rsidR="00710D4D" w:rsidRPr="007A3131" w:rsidTr="0069767A">
        <w:tc>
          <w:tcPr>
            <w:tcW w:w="2309" w:type="dxa"/>
          </w:tcPr>
          <w:p w:rsidR="00710D4D" w:rsidRPr="007A3131" w:rsidRDefault="00710D4D" w:rsidP="0069767A">
            <w:pPr>
              <w:pStyle w:val="ListParagraph"/>
              <w:ind w:left="0"/>
              <w:rPr>
                <w:rFonts w:cs="Arial"/>
                <w:b/>
              </w:rPr>
            </w:pPr>
          </w:p>
        </w:tc>
        <w:tc>
          <w:tcPr>
            <w:tcW w:w="2030" w:type="dxa"/>
          </w:tcPr>
          <w:p w:rsidR="00710D4D" w:rsidRPr="007A3131" w:rsidRDefault="00710D4D" w:rsidP="0069767A">
            <w:pPr>
              <w:pStyle w:val="ListParagraph"/>
              <w:ind w:left="0"/>
              <w:jc w:val="right"/>
              <w:rPr>
                <w:rFonts w:cs="Arial"/>
                <w:b/>
              </w:rPr>
            </w:pPr>
          </w:p>
        </w:tc>
        <w:tc>
          <w:tcPr>
            <w:tcW w:w="2069" w:type="dxa"/>
          </w:tcPr>
          <w:p w:rsidR="00710D4D" w:rsidRPr="007A3131" w:rsidRDefault="00710D4D" w:rsidP="0069767A">
            <w:pPr>
              <w:pStyle w:val="ListParagraph"/>
              <w:ind w:left="0"/>
              <w:jc w:val="right"/>
              <w:rPr>
                <w:rFonts w:cs="Arial"/>
                <w:b/>
              </w:rPr>
            </w:pPr>
          </w:p>
        </w:tc>
        <w:tc>
          <w:tcPr>
            <w:tcW w:w="1754" w:type="dxa"/>
          </w:tcPr>
          <w:p w:rsidR="00710D4D" w:rsidRPr="007A3131" w:rsidRDefault="00710D4D" w:rsidP="0069767A">
            <w:pPr>
              <w:pStyle w:val="ListParagraph"/>
              <w:ind w:left="0"/>
              <w:jc w:val="right"/>
              <w:rPr>
                <w:rFonts w:cs="Arial"/>
                <w:b/>
              </w:rPr>
            </w:pPr>
          </w:p>
        </w:tc>
      </w:tr>
      <w:tr w:rsidR="00710D4D" w:rsidRPr="007A3131" w:rsidTr="0069767A">
        <w:tc>
          <w:tcPr>
            <w:tcW w:w="2309" w:type="dxa"/>
          </w:tcPr>
          <w:p w:rsidR="00710D4D" w:rsidRPr="007A3131" w:rsidRDefault="00710D4D" w:rsidP="0069767A">
            <w:pPr>
              <w:pStyle w:val="ListParagraph"/>
              <w:ind w:left="0"/>
              <w:rPr>
                <w:rFonts w:cs="Arial"/>
                <w:b/>
              </w:rPr>
            </w:pPr>
            <w:r w:rsidRPr="007A3131">
              <w:rPr>
                <w:rFonts w:cs="Arial"/>
                <w:b/>
              </w:rPr>
              <w:t>FTE Staff</w:t>
            </w:r>
          </w:p>
        </w:tc>
        <w:tc>
          <w:tcPr>
            <w:tcW w:w="2030" w:type="dxa"/>
          </w:tcPr>
          <w:p w:rsidR="00710D4D" w:rsidRPr="007A3131" w:rsidRDefault="00710D4D" w:rsidP="00322B8C">
            <w:pPr>
              <w:pStyle w:val="ListParagraph"/>
              <w:ind w:left="0"/>
              <w:jc w:val="right"/>
              <w:rPr>
                <w:rFonts w:cs="Arial"/>
                <w:b/>
              </w:rPr>
            </w:pPr>
            <w:r w:rsidRPr="007A3131">
              <w:rPr>
                <w:rFonts w:cs="Arial"/>
                <w:b/>
              </w:rPr>
              <w:t>1</w:t>
            </w:r>
            <w:r w:rsidR="00322B8C">
              <w:rPr>
                <w:rFonts w:cs="Arial"/>
                <w:b/>
              </w:rPr>
              <w:t>1</w:t>
            </w:r>
            <w:r w:rsidRPr="007A3131">
              <w:rPr>
                <w:rFonts w:cs="Arial"/>
                <w:b/>
              </w:rPr>
              <w:t>.0</w:t>
            </w:r>
          </w:p>
        </w:tc>
        <w:tc>
          <w:tcPr>
            <w:tcW w:w="2069" w:type="dxa"/>
          </w:tcPr>
          <w:p w:rsidR="00710D4D" w:rsidRPr="007A3131" w:rsidRDefault="00710D4D" w:rsidP="0069767A">
            <w:pPr>
              <w:pStyle w:val="ListParagraph"/>
              <w:ind w:left="0"/>
              <w:jc w:val="right"/>
              <w:rPr>
                <w:rFonts w:cs="Arial"/>
                <w:b/>
              </w:rPr>
            </w:pPr>
            <w:r w:rsidRPr="007A3131">
              <w:rPr>
                <w:rFonts w:cs="Arial"/>
                <w:b/>
              </w:rPr>
              <w:t>11.0</w:t>
            </w:r>
          </w:p>
        </w:tc>
        <w:tc>
          <w:tcPr>
            <w:tcW w:w="1754" w:type="dxa"/>
          </w:tcPr>
          <w:p w:rsidR="00710D4D" w:rsidRPr="007A3131" w:rsidRDefault="00710D4D" w:rsidP="00322B8C">
            <w:pPr>
              <w:pStyle w:val="ListParagraph"/>
              <w:ind w:left="0"/>
              <w:jc w:val="right"/>
              <w:rPr>
                <w:rFonts w:cs="Arial"/>
                <w:b/>
              </w:rPr>
            </w:pPr>
            <w:r w:rsidRPr="007A3131">
              <w:rPr>
                <w:rFonts w:cs="Arial"/>
                <w:b/>
              </w:rPr>
              <w:t>0</w:t>
            </w:r>
          </w:p>
        </w:tc>
      </w:tr>
    </w:tbl>
    <w:p w:rsidR="00710D4D" w:rsidRPr="007A3131" w:rsidRDefault="00710D4D" w:rsidP="00710D4D">
      <w:pPr>
        <w:pStyle w:val="ListParagraph"/>
        <w:ind w:left="360"/>
        <w:rPr>
          <w:rFonts w:cs="Arial"/>
        </w:rPr>
      </w:pPr>
    </w:p>
    <w:p w:rsidR="00710D4D" w:rsidRPr="007B4B51" w:rsidRDefault="00710D4D" w:rsidP="00710D4D">
      <w:pPr>
        <w:pStyle w:val="ListParagraph"/>
        <w:numPr>
          <w:ilvl w:val="0"/>
          <w:numId w:val="38"/>
        </w:numPr>
        <w:rPr>
          <w:rFonts w:cs="Arial"/>
        </w:rPr>
      </w:pPr>
      <w:r w:rsidRPr="007B4B51">
        <w:rPr>
          <w:rFonts w:cs="Arial"/>
        </w:rPr>
        <w:t>The net cost of the team to the council in 201</w:t>
      </w:r>
      <w:r w:rsidR="00B11054">
        <w:rPr>
          <w:rFonts w:cs="Arial"/>
        </w:rPr>
        <w:t>8</w:t>
      </w:r>
      <w:r w:rsidRPr="007B4B51">
        <w:rPr>
          <w:rFonts w:cs="Arial"/>
        </w:rPr>
        <w:t>-1</w:t>
      </w:r>
      <w:r w:rsidR="00B11054">
        <w:rPr>
          <w:rFonts w:cs="Arial"/>
        </w:rPr>
        <w:t>9</w:t>
      </w:r>
      <w:r w:rsidRPr="007B4B51">
        <w:rPr>
          <w:rFonts w:cs="Arial"/>
        </w:rPr>
        <w:t xml:space="preserve"> was £</w:t>
      </w:r>
      <w:r w:rsidR="00B11054">
        <w:rPr>
          <w:rFonts w:cs="Arial"/>
        </w:rPr>
        <w:t>99</w:t>
      </w:r>
      <w:r w:rsidRPr="007B4B51">
        <w:rPr>
          <w:rFonts w:cs="Arial"/>
        </w:rPr>
        <w:t>,</w:t>
      </w:r>
      <w:r w:rsidR="00B11054">
        <w:rPr>
          <w:rFonts w:cs="Arial"/>
        </w:rPr>
        <w:t>985</w:t>
      </w:r>
      <w:r w:rsidRPr="007B4B51">
        <w:rPr>
          <w:rFonts w:cs="Arial"/>
        </w:rPr>
        <w:t xml:space="preserve"> net of £</w:t>
      </w:r>
      <w:r w:rsidR="00B11054">
        <w:rPr>
          <w:rFonts w:cs="Arial"/>
        </w:rPr>
        <w:t>246,415 t</w:t>
      </w:r>
      <w:r w:rsidRPr="007B4B51">
        <w:rPr>
          <w:rFonts w:cs="Arial"/>
        </w:rPr>
        <w:t>rading income from other organisations. In return the Council benefited from £</w:t>
      </w:r>
      <w:r w:rsidR="00B11054">
        <w:rPr>
          <w:rFonts w:cs="Arial"/>
        </w:rPr>
        <w:t>732</w:t>
      </w:r>
      <w:r w:rsidRPr="007B4B51">
        <w:rPr>
          <w:rFonts w:cs="Arial"/>
        </w:rPr>
        <w:t>k of cashable savings and £2.</w:t>
      </w:r>
      <w:r w:rsidR="00B11054">
        <w:rPr>
          <w:rFonts w:cs="Arial"/>
        </w:rPr>
        <w:t>5</w:t>
      </w:r>
      <w:r w:rsidR="003F4AB5">
        <w:rPr>
          <w:rFonts w:cs="Arial"/>
        </w:rPr>
        <w:t xml:space="preserve"> million of non-</w:t>
      </w:r>
      <w:r w:rsidRPr="007B4B51">
        <w:rPr>
          <w:rFonts w:cs="Arial"/>
        </w:rPr>
        <w:t>cashable savings. Staffing was 1</w:t>
      </w:r>
      <w:r w:rsidR="00322B8C">
        <w:rPr>
          <w:rFonts w:cs="Arial"/>
        </w:rPr>
        <w:t>1</w:t>
      </w:r>
      <w:r w:rsidRPr="007B4B51">
        <w:rPr>
          <w:rFonts w:cs="Arial"/>
        </w:rPr>
        <w:t xml:space="preserve"> FTE which prov</w:t>
      </w:r>
      <w:r w:rsidR="00B11054">
        <w:rPr>
          <w:rFonts w:cs="Arial"/>
        </w:rPr>
        <w:t>ided</w:t>
      </w:r>
      <w:r w:rsidRPr="007B4B51">
        <w:rPr>
          <w:rFonts w:cs="Arial"/>
        </w:rPr>
        <w:t xml:space="preserve"> sufficient resources to </w:t>
      </w:r>
      <w:r w:rsidR="003F4AB5">
        <w:rPr>
          <w:rFonts w:cs="Arial"/>
        </w:rPr>
        <w:t>cover</w:t>
      </w:r>
      <w:r w:rsidRPr="007B4B51">
        <w:rPr>
          <w:rFonts w:cs="Arial"/>
        </w:rPr>
        <w:t xml:space="preserve"> all </w:t>
      </w:r>
      <w:r w:rsidR="00B11054">
        <w:rPr>
          <w:rFonts w:cs="Arial"/>
        </w:rPr>
        <w:t xml:space="preserve">externally </w:t>
      </w:r>
      <w:r w:rsidRPr="007B4B51">
        <w:rPr>
          <w:rFonts w:cs="Arial"/>
        </w:rPr>
        <w:t>contract</w:t>
      </w:r>
      <w:r w:rsidR="00B11054">
        <w:rPr>
          <w:rFonts w:cs="Arial"/>
        </w:rPr>
        <w:t>ed</w:t>
      </w:r>
      <w:r w:rsidRPr="007B4B51">
        <w:rPr>
          <w:rFonts w:cs="Arial"/>
        </w:rPr>
        <w:t xml:space="preserve"> work </w:t>
      </w:r>
      <w:r w:rsidR="00B11054">
        <w:rPr>
          <w:rFonts w:cs="Arial"/>
        </w:rPr>
        <w:t>in the year.</w:t>
      </w:r>
    </w:p>
    <w:p w:rsidR="00710D4D" w:rsidRPr="00701CEC" w:rsidRDefault="00710D4D" w:rsidP="00710D4D">
      <w:pPr>
        <w:pStyle w:val="ListParagraph"/>
        <w:ind w:left="360"/>
        <w:rPr>
          <w:rFonts w:cs="Arial"/>
          <w:b/>
          <w:highlight w:val="yellow"/>
        </w:rPr>
      </w:pPr>
    </w:p>
    <w:p w:rsidR="00710D4D" w:rsidRDefault="00710D4D" w:rsidP="00710D4D">
      <w:pPr>
        <w:rPr>
          <w:rFonts w:cs="Arial"/>
          <w:b/>
        </w:rPr>
      </w:pPr>
      <w:r>
        <w:rPr>
          <w:rFonts w:cs="Arial"/>
          <w:b/>
        </w:rPr>
        <w:t>Environmental Implications</w:t>
      </w:r>
    </w:p>
    <w:p w:rsidR="00710D4D" w:rsidRDefault="00710D4D" w:rsidP="00710D4D">
      <w:pPr>
        <w:pStyle w:val="ListParagraph"/>
        <w:numPr>
          <w:ilvl w:val="0"/>
          <w:numId w:val="38"/>
        </w:numPr>
        <w:rPr>
          <w:rFonts w:cs="Arial"/>
        </w:rPr>
      </w:pPr>
      <w:r w:rsidRPr="00B65FC8">
        <w:rPr>
          <w:rFonts w:cs="Arial"/>
        </w:rPr>
        <w:t xml:space="preserve">The majority of visits undertaken by staff </w:t>
      </w:r>
      <w:r>
        <w:rPr>
          <w:rFonts w:cs="Arial"/>
        </w:rPr>
        <w:t>i</w:t>
      </w:r>
      <w:r w:rsidRPr="00B65FC8">
        <w:rPr>
          <w:rFonts w:cs="Arial"/>
        </w:rPr>
        <w:t xml:space="preserve">n the </w:t>
      </w:r>
      <w:r w:rsidR="003F4AB5">
        <w:rPr>
          <w:rFonts w:cs="Arial"/>
        </w:rPr>
        <w:t>t</w:t>
      </w:r>
      <w:r w:rsidRPr="00B65FC8">
        <w:rPr>
          <w:rFonts w:cs="Arial"/>
        </w:rPr>
        <w:t xml:space="preserve">eam </w:t>
      </w:r>
      <w:r w:rsidR="003F4AB5">
        <w:rPr>
          <w:rFonts w:cs="Arial"/>
        </w:rPr>
        <w:t xml:space="preserve">within the City </w:t>
      </w:r>
      <w:r w:rsidRPr="00B65FC8">
        <w:rPr>
          <w:rFonts w:cs="Arial"/>
        </w:rPr>
        <w:t xml:space="preserve">are </w:t>
      </w:r>
      <w:r w:rsidR="003F4AB5">
        <w:rPr>
          <w:rFonts w:cs="Arial"/>
        </w:rPr>
        <w:t>conducted</w:t>
      </w:r>
      <w:r w:rsidRPr="00B65FC8">
        <w:rPr>
          <w:rFonts w:cs="Arial"/>
        </w:rPr>
        <w:t xml:space="preserve"> using the Council pool vehicles. All staff </w:t>
      </w:r>
      <w:proofErr w:type="gramStart"/>
      <w:r w:rsidRPr="00B65FC8">
        <w:rPr>
          <w:rFonts w:cs="Arial"/>
        </w:rPr>
        <w:t>are</w:t>
      </w:r>
      <w:proofErr w:type="gramEnd"/>
      <w:r w:rsidRPr="00B65FC8">
        <w:rPr>
          <w:rFonts w:cs="Arial"/>
        </w:rPr>
        <w:t xml:space="preserve"> </w:t>
      </w:r>
      <w:r>
        <w:rPr>
          <w:rFonts w:cs="Arial"/>
        </w:rPr>
        <w:t>conscious of the environmental implications of service delivery and will always seek the lowest impact route where possible.</w:t>
      </w:r>
      <w:r w:rsidR="003F4AB5">
        <w:rPr>
          <w:rFonts w:cs="Arial"/>
        </w:rPr>
        <w:t xml:space="preserve"> Marketing and promotional materials are responsibly sourced with a focus on minimal environmental impact.</w:t>
      </w:r>
    </w:p>
    <w:p w:rsidR="00375FCC" w:rsidRPr="00701CEC" w:rsidRDefault="00375FCC" w:rsidP="00710D4D">
      <w:pPr>
        <w:rPr>
          <w:rFonts w:cs="Arial"/>
          <w:b/>
          <w:highlight w:val="yellow"/>
        </w:rPr>
      </w:pPr>
    </w:p>
    <w:p w:rsidR="007F2EA3" w:rsidRDefault="007F2EA3" w:rsidP="00F855DE">
      <w:pPr>
        <w:rPr>
          <w:rFonts w:cs="Arial"/>
          <w:b/>
        </w:rPr>
      </w:pPr>
      <w:r>
        <w:rPr>
          <w:rFonts w:cs="Arial"/>
          <w:b/>
        </w:rPr>
        <w:t>Risk</w:t>
      </w:r>
      <w:r w:rsidR="00F855DE">
        <w:rPr>
          <w:rFonts w:cs="Arial"/>
          <w:b/>
        </w:rPr>
        <w:t xml:space="preserve"> Implications</w:t>
      </w:r>
    </w:p>
    <w:p w:rsidR="007F2EA3" w:rsidRPr="00B65FC8" w:rsidRDefault="007F2EA3" w:rsidP="00E71032">
      <w:pPr>
        <w:pStyle w:val="ListParagraph"/>
        <w:numPr>
          <w:ilvl w:val="0"/>
          <w:numId w:val="38"/>
        </w:numPr>
        <w:rPr>
          <w:rFonts w:cs="Arial"/>
        </w:rPr>
      </w:pPr>
      <w:r w:rsidRPr="00B65FC8">
        <w:rPr>
          <w:rFonts w:cs="Arial"/>
        </w:rPr>
        <w:t>The risk of fraud both from within the Council</w:t>
      </w:r>
      <w:r>
        <w:rPr>
          <w:rFonts w:cs="Arial"/>
        </w:rPr>
        <w:t>’</w:t>
      </w:r>
      <w:r w:rsidRPr="00B65FC8">
        <w:rPr>
          <w:rFonts w:cs="Arial"/>
        </w:rPr>
        <w:t>s business and impacting on the Council</w:t>
      </w:r>
      <w:r>
        <w:rPr>
          <w:rFonts w:cs="Arial"/>
        </w:rPr>
        <w:t>’</w:t>
      </w:r>
      <w:r w:rsidRPr="00B65FC8">
        <w:rPr>
          <w:rFonts w:cs="Arial"/>
        </w:rPr>
        <w:t>s business may be significant. The maintaining of a fraud investigation resource</w:t>
      </w:r>
      <w:r w:rsidR="00D96083">
        <w:rPr>
          <w:rFonts w:cs="Arial"/>
        </w:rPr>
        <w:t xml:space="preserve"> is essential in acting a</w:t>
      </w:r>
      <w:r w:rsidRPr="00B65FC8">
        <w:rPr>
          <w:rFonts w:cs="Arial"/>
        </w:rPr>
        <w:t xml:space="preserve">s a deterrent to fraudulent activity and </w:t>
      </w:r>
      <w:r w:rsidR="00D96083">
        <w:rPr>
          <w:rFonts w:cs="Arial"/>
        </w:rPr>
        <w:t xml:space="preserve">safeguarding the organisation. The income generated and losses prevented from team activity </w:t>
      </w:r>
      <w:r w:rsidRPr="00B65FC8">
        <w:rPr>
          <w:rFonts w:cs="Arial"/>
        </w:rPr>
        <w:t>more than offset the cost of running the Investigating Team</w:t>
      </w:r>
      <w:r w:rsidR="00D96083">
        <w:rPr>
          <w:rFonts w:cs="Arial"/>
        </w:rPr>
        <w:t>.</w:t>
      </w: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3F4AB5">
            <w:pPr>
              <w:tabs>
                <w:tab w:val="left" w:pos="720"/>
                <w:tab w:val="left" w:pos="1440"/>
                <w:tab w:val="left" w:pos="2160"/>
                <w:tab w:val="left" w:pos="2880"/>
              </w:tabs>
            </w:pPr>
            <w:r>
              <w:t>Financial Services</w:t>
            </w:r>
            <w:r w:rsidR="00713675">
              <w:t xml:space="preserve"> / </w:t>
            </w:r>
            <w:r w:rsidR="003F4AB5">
              <w:t>Counter-Fraud Team</w:t>
            </w:r>
          </w:p>
        </w:tc>
      </w:tr>
      <w:tr w:rsidR="00713675">
        <w:tc>
          <w:tcPr>
            <w:tcW w:w="8522" w:type="dxa"/>
          </w:tcPr>
          <w:p w:rsidR="00713675" w:rsidRDefault="00713675" w:rsidP="003F4AB5">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84" w:rsidRDefault="008D6084">
      <w:r>
        <w:separator/>
      </w:r>
    </w:p>
  </w:endnote>
  <w:endnote w:type="continuationSeparator" w:id="0">
    <w:p w:rsidR="008D6084" w:rsidRDefault="008D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390E13">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84" w:rsidRDefault="008D6084">
      <w:r>
        <w:separator/>
      </w:r>
    </w:p>
  </w:footnote>
  <w:footnote w:type="continuationSeparator" w:id="0">
    <w:p w:rsidR="008D6084" w:rsidRDefault="008D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04A4531C"/>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6">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nsid w:val="586156AC"/>
    <w:multiLevelType w:val="hybridMultilevel"/>
    <w:tmpl w:val="183E7DEC"/>
    <w:lvl w:ilvl="0" w:tplc="98580CA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tabs>
          <w:tab w:val="num" w:pos="2160"/>
        </w:tabs>
        <w:ind w:left="7560" w:hanging="360"/>
      </w:pPr>
      <w:rPr>
        <w:rFonts w:ascii="Wingdings" w:hAnsi="Wingdings" w:hint="default"/>
      </w:rPr>
    </w:lvl>
    <w:lvl w:ilvl="3" w:tplc="08090001">
      <w:start w:val="1"/>
      <w:numFmt w:val="bullet"/>
      <w:lvlText w:val="."/>
      <w:lvlJc w:val="left"/>
      <w:pPr>
        <w:tabs>
          <w:tab w:val="num" w:pos="2880"/>
        </w:tabs>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tabs>
          <w:tab w:val="num" w:pos="4320"/>
        </w:tabs>
        <w:ind w:left="9720" w:hanging="360"/>
      </w:pPr>
      <w:rPr>
        <w:rFonts w:ascii="Wingdings" w:hAnsi="Wingdings" w:hint="default"/>
      </w:rPr>
    </w:lvl>
    <w:lvl w:ilvl="6" w:tplc="08090001">
      <w:start w:val="1"/>
      <w:numFmt w:val="bullet"/>
      <w:lvlText w:val="."/>
      <w:lvlJc w:val="left"/>
      <w:pPr>
        <w:tabs>
          <w:tab w:val="num" w:pos="5040"/>
        </w:tabs>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tabs>
          <w:tab w:val="num" w:pos="6480"/>
        </w:tabs>
        <w:ind w:left="11880" w:hanging="360"/>
      </w:pPr>
      <w:rPr>
        <w:rFonts w:ascii="Wingdings" w:hAnsi="Wingdings" w:hint="default"/>
      </w:rPr>
    </w:lvl>
  </w:abstractNum>
  <w:abstractNum w:abstractNumId="35">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6">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42"/>
  </w:num>
  <w:num w:numId="4">
    <w:abstractNumId w:val="30"/>
  </w:num>
  <w:num w:numId="5">
    <w:abstractNumId w:val="46"/>
  </w:num>
  <w:num w:numId="6">
    <w:abstractNumId w:val="43"/>
  </w:num>
  <w:num w:numId="7">
    <w:abstractNumId w:val="28"/>
  </w:num>
  <w:num w:numId="8">
    <w:abstractNumId w:val="21"/>
  </w:num>
  <w:num w:numId="9">
    <w:abstractNumId w:val="32"/>
  </w:num>
  <w:num w:numId="10">
    <w:abstractNumId w:val="20"/>
  </w:num>
  <w:num w:numId="11">
    <w:abstractNumId w:val="16"/>
  </w:num>
  <w:num w:numId="12">
    <w:abstractNumId w:val="11"/>
  </w:num>
  <w:num w:numId="13">
    <w:abstractNumId w:val="41"/>
  </w:num>
  <w:num w:numId="14">
    <w:abstractNumId w:val="8"/>
  </w:num>
  <w:num w:numId="15">
    <w:abstractNumId w:val="4"/>
  </w:num>
  <w:num w:numId="16">
    <w:abstractNumId w:val="5"/>
  </w:num>
  <w:num w:numId="17">
    <w:abstractNumId w:val="35"/>
  </w:num>
  <w:num w:numId="18">
    <w:abstractNumId w:val="33"/>
  </w:num>
  <w:num w:numId="19">
    <w:abstractNumId w:val="45"/>
  </w:num>
  <w:num w:numId="20">
    <w:abstractNumId w:val="44"/>
  </w:num>
  <w:num w:numId="21">
    <w:abstractNumId w:val="40"/>
  </w:num>
  <w:num w:numId="22">
    <w:abstractNumId w:val="13"/>
  </w:num>
  <w:num w:numId="23">
    <w:abstractNumId w:val="10"/>
  </w:num>
  <w:num w:numId="24">
    <w:abstractNumId w:val="2"/>
  </w:num>
  <w:num w:numId="25">
    <w:abstractNumId w:val="12"/>
  </w:num>
  <w:num w:numId="26">
    <w:abstractNumId w:val="36"/>
  </w:num>
  <w:num w:numId="27">
    <w:abstractNumId w:val="1"/>
  </w:num>
  <w:num w:numId="28">
    <w:abstractNumId w:val="6"/>
  </w:num>
  <w:num w:numId="29">
    <w:abstractNumId w:val="23"/>
  </w:num>
  <w:num w:numId="30">
    <w:abstractNumId w:val="15"/>
  </w:num>
  <w:num w:numId="31">
    <w:abstractNumId w:val="24"/>
  </w:num>
  <w:num w:numId="32">
    <w:abstractNumId w:val="3"/>
  </w:num>
  <w:num w:numId="33">
    <w:abstractNumId w:val="14"/>
  </w:num>
  <w:num w:numId="34">
    <w:abstractNumId w:val="22"/>
  </w:num>
  <w:num w:numId="35">
    <w:abstractNumId w:val="38"/>
  </w:num>
  <w:num w:numId="36">
    <w:abstractNumId w:val="31"/>
  </w:num>
  <w:num w:numId="37">
    <w:abstractNumId w:val="9"/>
  </w:num>
  <w:num w:numId="38">
    <w:abstractNumId w:val="37"/>
  </w:num>
  <w:num w:numId="39">
    <w:abstractNumId w:val="19"/>
  </w:num>
  <w:num w:numId="40">
    <w:abstractNumId w:val="18"/>
  </w:num>
  <w:num w:numId="41">
    <w:abstractNumId w:val="7"/>
  </w:num>
  <w:num w:numId="42">
    <w:abstractNumId w:val="25"/>
  </w:num>
  <w:num w:numId="43">
    <w:abstractNumId w:val="26"/>
  </w:num>
  <w:num w:numId="44">
    <w:abstractNumId w:val="17"/>
  </w:num>
  <w:num w:numId="45">
    <w:abstractNumId w:val="39"/>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16BF"/>
    <w:rsid w:val="000131A8"/>
    <w:rsid w:val="000150A0"/>
    <w:rsid w:val="00016121"/>
    <w:rsid w:val="000168F7"/>
    <w:rsid w:val="00022DF4"/>
    <w:rsid w:val="00026745"/>
    <w:rsid w:val="00030F54"/>
    <w:rsid w:val="00032229"/>
    <w:rsid w:val="00036F46"/>
    <w:rsid w:val="00047342"/>
    <w:rsid w:val="00052BE4"/>
    <w:rsid w:val="00054FBB"/>
    <w:rsid w:val="00056263"/>
    <w:rsid w:val="0006064C"/>
    <w:rsid w:val="0006156F"/>
    <w:rsid w:val="00061BBD"/>
    <w:rsid w:val="0006271F"/>
    <w:rsid w:val="00083DAF"/>
    <w:rsid w:val="000952CD"/>
    <w:rsid w:val="000A4A75"/>
    <w:rsid w:val="000A59B7"/>
    <w:rsid w:val="000A5B88"/>
    <w:rsid w:val="000B0CD0"/>
    <w:rsid w:val="000B234E"/>
    <w:rsid w:val="000B353D"/>
    <w:rsid w:val="000B6D93"/>
    <w:rsid w:val="000B713A"/>
    <w:rsid w:val="000C2410"/>
    <w:rsid w:val="000C3928"/>
    <w:rsid w:val="000C4BAF"/>
    <w:rsid w:val="000D30F5"/>
    <w:rsid w:val="000D4BAE"/>
    <w:rsid w:val="000D59BC"/>
    <w:rsid w:val="000E3A8A"/>
    <w:rsid w:val="000E3C8F"/>
    <w:rsid w:val="000E6718"/>
    <w:rsid w:val="000E6B3C"/>
    <w:rsid w:val="000F6C67"/>
    <w:rsid w:val="001046A6"/>
    <w:rsid w:val="00106937"/>
    <w:rsid w:val="001137DA"/>
    <w:rsid w:val="001143CE"/>
    <w:rsid w:val="00115173"/>
    <w:rsid w:val="001236E9"/>
    <w:rsid w:val="00123F3B"/>
    <w:rsid w:val="001309C9"/>
    <w:rsid w:val="0013241E"/>
    <w:rsid w:val="00140080"/>
    <w:rsid w:val="00144900"/>
    <w:rsid w:val="00164331"/>
    <w:rsid w:val="00165AB5"/>
    <w:rsid w:val="001660D3"/>
    <w:rsid w:val="001675BB"/>
    <w:rsid w:val="0016784F"/>
    <w:rsid w:val="0017091A"/>
    <w:rsid w:val="0017177F"/>
    <w:rsid w:val="00172E8A"/>
    <w:rsid w:val="00173F5F"/>
    <w:rsid w:val="001744A4"/>
    <w:rsid w:val="001753BC"/>
    <w:rsid w:val="00180434"/>
    <w:rsid w:val="001850B6"/>
    <w:rsid w:val="00187847"/>
    <w:rsid w:val="001878F4"/>
    <w:rsid w:val="001974C0"/>
    <w:rsid w:val="001B1B55"/>
    <w:rsid w:val="001B2B99"/>
    <w:rsid w:val="001B3501"/>
    <w:rsid w:val="001B41B8"/>
    <w:rsid w:val="001B5C57"/>
    <w:rsid w:val="001C0875"/>
    <w:rsid w:val="001C09D5"/>
    <w:rsid w:val="001C2BEE"/>
    <w:rsid w:val="001D31E1"/>
    <w:rsid w:val="001D5732"/>
    <w:rsid w:val="001D76DE"/>
    <w:rsid w:val="001E0E9F"/>
    <w:rsid w:val="001E29B3"/>
    <w:rsid w:val="001E59B8"/>
    <w:rsid w:val="001E6847"/>
    <w:rsid w:val="001E6C28"/>
    <w:rsid w:val="001E7E61"/>
    <w:rsid w:val="001F5EB0"/>
    <w:rsid w:val="001F7D3D"/>
    <w:rsid w:val="00201566"/>
    <w:rsid w:val="002133FC"/>
    <w:rsid w:val="0021614D"/>
    <w:rsid w:val="00225E90"/>
    <w:rsid w:val="00226CDA"/>
    <w:rsid w:val="002313E2"/>
    <w:rsid w:val="00235785"/>
    <w:rsid w:val="0023596B"/>
    <w:rsid w:val="00244913"/>
    <w:rsid w:val="002513A0"/>
    <w:rsid w:val="00257142"/>
    <w:rsid w:val="002617EF"/>
    <w:rsid w:val="00262002"/>
    <w:rsid w:val="002704EB"/>
    <w:rsid w:val="00274BC1"/>
    <w:rsid w:val="0027761A"/>
    <w:rsid w:val="0028256B"/>
    <w:rsid w:val="00283DE0"/>
    <w:rsid w:val="00285BDB"/>
    <w:rsid w:val="0028754B"/>
    <w:rsid w:val="002932BC"/>
    <w:rsid w:val="00295245"/>
    <w:rsid w:val="00297E04"/>
    <w:rsid w:val="002A48DC"/>
    <w:rsid w:val="002B7E3D"/>
    <w:rsid w:val="002C1A19"/>
    <w:rsid w:val="002C38EB"/>
    <w:rsid w:val="002D3D47"/>
    <w:rsid w:val="002E0FC4"/>
    <w:rsid w:val="002E708B"/>
    <w:rsid w:val="00302A89"/>
    <w:rsid w:val="00302AD0"/>
    <w:rsid w:val="00302C1D"/>
    <w:rsid w:val="00307935"/>
    <w:rsid w:val="00311DCC"/>
    <w:rsid w:val="0031479C"/>
    <w:rsid w:val="00316323"/>
    <w:rsid w:val="00316DEA"/>
    <w:rsid w:val="00320230"/>
    <w:rsid w:val="003203AD"/>
    <w:rsid w:val="00322B8C"/>
    <w:rsid w:val="00324DA2"/>
    <w:rsid w:val="00325C1B"/>
    <w:rsid w:val="003367B7"/>
    <w:rsid w:val="00340B34"/>
    <w:rsid w:val="00341D2E"/>
    <w:rsid w:val="00350F3A"/>
    <w:rsid w:val="00355939"/>
    <w:rsid w:val="00356144"/>
    <w:rsid w:val="00364C98"/>
    <w:rsid w:val="00365ADB"/>
    <w:rsid w:val="003677F2"/>
    <w:rsid w:val="00370035"/>
    <w:rsid w:val="00375FCC"/>
    <w:rsid w:val="00381606"/>
    <w:rsid w:val="00390E13"/>
    <w:rsid w:val="0039181F"/>
    <w:rsid w:val="003A0019"/>
    <w:rsid w:val="003A27B1"/>
    <w:rsid w:val="003A3949"/>
    <w:rsid w:val="003A626C"/>
    <w:rsid w:val="003A6BD3"/>
    <w:rsid w:val="003B0413"/>
    <w:rsid w:val="003C3647"/>
    <w:rsid w:val="003D0AE3"/>
    <w:rsid w:val="003D2C71"/>
    <w:rsid w:val="003D7522"/>
    <w:rsid w:val="003E2329"/>
    <w:rsid w:val="003F04A4"/>
    <w:rsid w:val="003F4AB5"/>
    <w:rsid w:val="003F6233"/>
    <w:rsid w:val="0040008B"/>
    <w:rsid w:val="0040038D"/>
    <w:rsid w:val="0040129F"/>
    <w:rsid w:val="00402823"/>
    <w:rsid w:val="00406728"/>
    <w:rsid w:val="00407012"/>
    <w:rsid w:val="00410548"/>
    <w:rsid w:val="004126CD"/>
    <w:rsid w:val="0041516E"/>
    <w:rsid w:val="00415C75"/>
    <w:rsid w:val="004272B8"/>
    <w:rsid w:val="00440973"/>
    <w:rsid w:val="00447892"/>
    <w:rsid w:val="00465EAF"/>
    <w:rsid w:val="0047428F"/>
    <w:rsid w:val="004761D2"/>
    <w:rsid w:val="00476314"/>
    <w:rsid w:val="004832DF"/>
    <w:rsid w:val="00486F1C"/>
    <w:rsid w:val="004870FB"/>
    <w:rsid w:val="00491015"/>
    <w:rsid w:val="00492497"/>
    <w:rsid w:val="00493366"/>
    <w:rsid w:val="0049366C"/>
    <w:rsid w:val="00494E8C"/>
    <w:rsid w:val="00495346"/>
    <w:rsid w:val="00495B9F"/>
    <w:rsid w:val="004A155C"/>
    <w:rsid w:val="004A1F3A"/>
    <w:rsid w:val="004A414B"/>
    <w:rsid w:val="004A5164"/>
    <w:rsid w:val="004A6E19"/>
    <w:rsid w:val="004A7601"/>
    <w:rsid w:val="004A77C5"/>
    <w:rsid w:val="004B20D8"/>
    <w:rsid w:val="004B33E2"/>
    <w:rsid w:val="004B68AE"/>
    <w:rsid w:val="004B69C5"/>
    <w:rsid w:val="004B7921"/>
    <w:rsid w:val="004C5B6A"/>
    <w:rsid w:val="004C6616"/>
    <w:rsid w:val="004C71E8"/>
    <w:rsid w:val="004E4791"/>
    <w:rsid w:val="00513ABE"/>
    <w:rsid w:val="00514C63"/>
    <w:rsid w:val="005162E8"/>
    <w:rsid w:val="00520D61"/>
    <w:rsid w:val="0052634D"/>
    <w:rsid w:val="005339D9"/>
    <w:rsid w:val="00542C6B"/>
    <w:rsid w:val="0054789C"/>
    <w:rsid w:val="00547A3E"/>
    <w:rsid w:val="005512A2"/>
    <w:rsid w:val="00560480"/>
    <w:rsid w:val="00560D46"/>
    <w:rsid w:val="00563293"/>
    <w:rsid w:val="0056670B"/>
    <w:rsid w:val="00573FF8"/>
    <w:rsid w:val="00574FAA"/>
    <w:rsid w:val="00577436"/>
    <w:rsid w:val="0058032C"/>
    <w:rsid w:val="0058170A"/>
    <w:rsid w:val="00582513"/>
    <w:rsid w:val="00595075"/>
    <w:rsid w:val="005A30DF"/>
    <w:rsid w:val="005A6D59"/>
    <w:rsid w:val="005A73B0"/>
    <w:rsid w:val="005B678B"/>
    <w:rsid w:val="005B7A29"/>
    <w:rsid w:val="005C2014"/>
    <w:rsid w:val="005C256E"/>
    <w:rsid w:val="005C5303"/>
    <w:rsid w:val="005D0BF3"/>
    <w:rsid w:val="005D5FAF"/>
    <w:rsid w:val="005D5FD9"/>
    <w:rsid w:val="005F7ECB"/>
    <w:rsid w:val="00603267"/>
    <w:rsid w:val="0060790A"/>
    <w:rsid w:val="006109E8"/>
    <w:rsid w:val="00617287"/>
    <w:rsid w:val="0061750F"/>
    <w:rsid w:val="00617E55"/>
    <w:rsid w:val="00623C2F"/>
    <w:rsid w:val="0064013D"/>
    <w:rsid w:val="00640FDA"/>
    <w:rsid w:val="00646FC7"/>
    <w:rsid w:val="00647D15"/>
    <w:rsid w:val="00654D52"/>
    <w:rsid w:val="00663062"/>
    <w:rsid w:val="00663BCC"/>
    <w:rsid w:val="00664156"/>
    <w:rsid w:val="00666AFD"/>
    <w:rsid w:val="00666CB3"/>
    <w:rsid w:val="00674107"/>
    <w:rsid w:val="00692F52"/>
    <w:rsid w:val="0069448D"/>
    <w:rsid w:val="00694F2E"/>
    <w:rsid w:val="006979B5"/>
    <w:rsid w:val="00697BC9"/>
    <w:rsid w:val="006A1FF0"/>
    <w:rsid w:val="006B7BB3"/>
    <w:rsid w:val="006C3AED"/>
    <w:rsid w:val="006D7DB5"/>
    <w:rsid w:val="006E047C"/>
    <w:rsid w:val="006E1D47"/>
    <w:rsid w:val="006E266D"/>
    <w:rsid w:val="006E3B55"/>
    <w:rsid w:val="006F2651"/>
    <w:rsid w:val="006F416B"/>
    <w:rsid w:val="00701CEC"/>
    <w:rsid w:val="00705CC1"/>
    <w:rsid w:val="007076C3"/>
    <w:rsid w:val="00710D4D"/>
    <w:rsid w:val="007116E7"/>
    <w:rsid w:val="00713675"/>
    <w:rsid w:val="007155F0"/>
    <w:rsid w:val="007172EE"/>
    <w:rsid w:val="00721779"/>
    <w:rsid w:val="00732626"/>
    <w:rsid w:val="00733FED"/>
    <w:rsid w:val="0073454D"/>
    <w:rsid w:val="00740A12"/>
    <w:rsid w:val="00744526"/>
    <w:rsid w:val="00751428"/>
    <w:rsid w:val="0075252D"/>
    <w:rsid w:val="00753DFC"/>
    <w:rsid w:val="00763979"/>
    <w:rsid w:val="00764461"/>
    <w:rsid w:val="007665E5"/>
    <w:rsid w:val="00773A80"/>
    <w:rsid w:val="00775048"/>
    <w:rsid w:val="00777E40"/>
    <w:rsid w:val="00782EAD"/>
    <w:rsid w:val="007830B1"/>
    <w:rsid w:val="0078570D"/>
    <w:rsid w:val="00785D6D"/>
    <w:rsid w:val="007878F2"/>
    <w:rsid w:val="00790CC4"/>
    <w:rsid w:val="00790EA7"/>
    <w:rsid w:val="007A4803"/>
    <w:rsid w:val="007B675D"/>
    <w:rsid w:val="007B6E54"/>
    <w:rsid w:val="007B7C0A"/>
    <w:rsid w:val="007B7D9D"/>
    <w:rsid w:val="007D3155"/>
    <w:rsid w:val="007D5FAC"/>
    <w:rsid w:val="007E51E2"/>
    <w:rsid w:val="007F2AD3"/>
    <w:rsid w:val="007F2EA3"/>
    <w:rsid w:val="0080046D"/>
    <w:rsid w:val="00800A36"/>
    <w:rsid w:val="00805BB0"/>
    <w:rsid w:val="008075A2"/>
    <w:rsid w:val="0081180D"/>
    <w:rsid w:val="0082325F"/>
    <w:rsid w:val="00832739"/>
    <w:rsid w:val="0084231F"/>
    <w:rsid w:val="00843468"/>
    <w:rsid w:val="00847D32"/>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C78D4"/>
    <w:rsid w:val="008D3B63"/>
    <w:rsid w:val="008D3DDB"/>
    <w:rsid w:val="008D6084"/>
    <w:rsid w:val="008E422A"/>
    <w:rsid w:val="008E56BB"/>
    <w:rsid w:val="008F264B"/>
    <w:rsid w:val="009117E1"/>
    <w:rsid w:val="00912083"/>
    <w:rsid w:val="009140B9"/>
    <w:rsid w:val="0091605E"/>
    <w:rsid w:val="00920E07"/>
    <w:rsid w:val="00921560"/>
    <w:rsid w:val="00924C7B"/>
    <w:rsid w:val="00925A0F"/>
    <w:rsid w:val="00931C3B"/>
    <w:rsid w:val="00933AA6"/>
    <w:rsid w:val="00934CCF"/>
    <w:rsid w:val="0093585C"/>
    <w:rsid w:val="00937057"/>
    <w:rsid w:val="009410F1"/>
    <w:rsid w:val="00947567"/>
    <w:rsid w:val="00951391"/>
    <w:rsid w:val="00951EB2"/>
    <w:rsid w:val="00953118"/>
    <w:rsid w:val="00955477"/>
    <w:rsid w:val="00963CF5"/>
    <w:rsid w:val="00967EDA"/>
    <w:rsid w:val="00971689"/>
    <w:rsid w:val="00973E90"/>
    <w:rsid w:val="009838EC"/>
    <w:rsid w:val="009919DA"/>
    <w:rsid w:val="00992822"/>
    <w:rsid w:val="009A02CB"/>
    <w:rsid w:val="009A109A"/>
    <w:rsid w:val="009A5555"/>
    <w:rsid w:val="009C017D"/>
    <w:rsid w:val="009C2E88"/>
    <w:rsid w:val="009D22FC"/>
    <w:rsid w:val="009D4B33"/>
    <w:rsid w:val="009E17A8"/>
    <w:rsid w:val="009F144F"/>
    <w:rsid w:val="00A071B3"/>
    <w:rsid w:val="00A1002B"/>
    <w:rsid w:val="00A11A70"/>
    <w:rsid w:val="00A13D56"/>
    <w:rsid w:val="00A143FD"/>
    <w:rsid w:val="00A16321"/>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3084"/>
    <w:rsid w:val="00A84116"/>
    <w:rsid w:val="00A92D8F"/>
    <w:rsid w:val="00A977D4"/>
    <w:rsid w:val="00AA29CE"/>
    <w:rsid w:val="00AA3834"/>
    <w:rsid w:val="00AA621C"/>
    <w:rsid w:val="00AB0DF8"/>
    <w:rsid w:val="00AB4D1C"/>
    <w:rsid w:val="00AC5264"/>
    <w:rsid w:val="00AD3292"/>
    <w:rsid w:val="00AD7E29"/>
    <w:rsid w:val="00AE11F0"/>
    <w:rsid w:val="00AE591A"/>
    <w:rsid w:val="00AE5AB8"/>
    <w:rsid w:val="00AE6F22"/>
    <w:rsid w:val="00AF136A"/>
    <w:rsid w:val="00AF49E5"/>
    <w:rsid w:val="00AF557C"/>
    <w:rsid w:val="00B01F9E"/>
    <w:rsid w:val="00B03D33"/>
    <w:rsid w:val="00B11054"/>
    <w:rsid w:val="00B115D7"/>
    <w:rsid w:val="00B14373"/>
    <w:rsid w:val="00B17810"/>
    <w:rsid w:val="00B26E25"/>
    <w:rsid w:val="00B30F34"/>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67DF"/>
    <w:rsid w:val="00BE30B1"/>
    <w:rsid w:val="00BE3490"/>
    <w:rsid w:val="00BE4419"/>
    <w:rsid w:val="00BE7F05"/>
    <w:rsid w:val="00BF1862"/>
    <w:rsid w:val="00BF4A91"/>
    <w:rsid w:val="00BF6592"/>
    <w:rsid w:val="00C10750"/>
    <w:rsid w:val="00C116C5"/>
    <w:rsid w:val="00C129E2"/>
    <w:rsid w:val="00C17C81"/>
    <w:rsid w:val="00C23198"/>
    <w:rsid w:val="00C2692F"/>
    <w:rsid w:val="00C2724A"/>
    <w:rsid w:val="00C309D1"/>
    <w:rsid w:val="00C334BE"/>
    <w:rsid w:val="00C3462F"/>
    <w:rsid w:val="00C3490B"/>
    <w:rsid w:val="00C36AFE"/>
    <w:rsid w:val="00C41EB4"/>
    <w:rsid w:val="00C45EEB"/>
    <w:rsid w:val="00C57109"/>
    <w:rsid w:val="00C61E57"/>
    <w:rsid w:val="00C81994"/>
    <w:rsid w:val="00C82D50"/>
    <w:rsid w:val="00C919EB"/>
    <w:rsid w:val="00CB17FF"/>
    <w:rsid w:val="00CB5690"/>
    <w:rsid w:val="00CC2D43"/>
    <w:rsid w:val="00CC3662"/>
    <w:rsid w:val="00CC54B4"/>
    <w:rsid w:val="00CD0ACF"/>
    <w:rsid w:val="00CD1191"/>
    <w:rsid w:val="00CE1D03"/>
    <w:rsid w:val="00CF1594"/>
    <w:rsid w:val="00CF208A"/>
    <w:rsid w:val="00CF5527"/>
    <w:rsid w:val="00CF67F4"/>
    <w:rsid w:val="00D00019"/>
    <w:rsid w:val="00D0050D"/>
    <w:rsid w:val="00D01BD2"/>
    <w:rsid w:val="00D0750A"/>
    <w:rsid w:val="00D11169"/>
    <w:rsid w:val="00D122C6"/>
    <w:rsid w:val="00D13DA3"/>
    <w:rsid w:val="00D14E57"/>
    <w:rsid w:val="00D171E2"/>
    <w:rsid w:val="00D17DC8"/>
    <w:rsid w:val="00D17EA5"/>
    <w:rsid w:val="00D24B20"/>
    <w:rsid w:val="00D345B0"/>
    <w:rsid w:val="00D4472E"/>
    <w:rsid w:val="00D52070"/>
    <w:rsid w:val="00D567E2"/>
    <w:rsid w:val="00D56BB0"/>
    <w:rsid w:val="00D56EA8"/>
    <w:rsid w:val="00D637B1"/>
    <w:rsid w:val="00D70736"/>
    <w:rsid w:val="00D71587"/>
    <w:rsid w:val="00D7284F"/>
    <w:rsid w:val="00D81D56"/>
    <w:rsid w:val="00D85CE2"/>
    <w:rsid w:val="00D95112"/>
    <w:rsid w:val="00D96083"/>
    <w:rsid w:val="00DA0B0F"/>
    <w:rsid w:val="00DA13A8"/>
    <w:rsid w:val="00DA1441"/>
    <w:rsid w:val="00DA4CBB"/>
    <w:rsid w:val="00DB3269"/>
    <w:rsid w:val="00DB5AE5"/>
    <w:rsid w:val="00DC598A"/>
    <w:rsid w:val="00DD3A1F"/>
    <w:rsid w:val="00DD3D8A"/>
    <w:rsid w:val="00DE3160"/>
    <w:rsid w:val="00DE3B9E"/>
    <w:rsid w:val="00DE4FAE"/>
    <w:rsid w:val="00DE5B61"/>
    <w:rsid w:val="00DE6CBD"/>
    <w:rsid w:val="00DE79DF"/>
    <w:rsid w:val="00DF7B52"/>
    <w:rsid w:val="00E01F42"/>
    <w:rsid w:val="00E145FC"/>
    <w:rsid w:val="00E166ED"/>
    <w:rsid w:val="00E17DD9"/>
    <w:rsid w:val="00E226CF"/>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A3AE4"/>
    <w:rsid w:val="00EB343E"/>
    <w:rsid w:val="00EB5E5B"/>
    <w:rsid w:val="00EC5892"/>
    <w:rsid w:val="00EC6A09"/>
    <w:rsid w:val="00ED1932"/>
    <w:rsid w:val="00EE2E31"/>
    <w:rsid w:val="00EE4D96"/>
    <w:rsid w:val="00EE5949"/>
    <w:rsid w:val="00EE6A04"/>
    <w:rsid w:val="00EF070A"/>
    <w:rsid w:val="00EF0FF2"/>
    <w:rsid w:val="00F05585"/>
    <w:rsid w:val="00F07FC9"/>
    <w:rsid w:val="00F139E1"/>
    <w:rsid w:val="00F1499D"/>
    <w:rsid w:val="00F1719D"/>
    <w:rsid w:val="00F20312"/>
    <w:rsid w:val="00F21012"/>
    <w:rsid w:val="00F21D13"/>
    <w:rsid w:val="00F27C12"/>
    <w:rsid w:val="00F336A5"/>
    <w:rsid w:val="00F40B43"/>
    <w:rsid w:val="00F4367A"/>
    <w:rsid w:val="00F4735F"/>
    <w:rsid w:val="00F4742F"/>
    <w:rsid w:val="00F52A3F"/>
    <w:rsid w:val="00F52D21"/>
    <w:rsid w:val="00F57729"/>
    <w:rsid w:val="00F57CCB"/>
    <w:rsid w:val="00F6212A"/>
    <w:rsid w:val="00F63185"/>
    <w:rsid w:val="00F64311"/>
    <w:rsid w:val="00F645D3"/>
    <w:rsid w:val="00F65852"/>
    <w:rsid w:val="00F67EB6"/>
    <w:rsid w:val="00F724D6"/>
    <w:rsid w:val="00F727F2"/>
    <w:rsid w:val="00F734D8"/>
    <w:rsid w:val="00F7606D"/>
    <w:rsid w:val="00F835F0"/>
    <w:rsid w:val="00F83EE5"/>
    <w:rsid w:val="00F855DE"/>
    <w:rsid w:val="00FA624C"/>
    <w:rsid w:val="00FA7264"/>
    <w:rsid w:val="00FB70FE"/>
    <w:rsid w:val="00FC03A1"/>
    <w:rsid w:val="00FC69D4"/>
    <w:rsid w:val="00FC7F80"/>
    <w:rsid w:val="00FD34CA"/>
    <w:rsid w:val="00FE3DC7"/>
    <w:rsid w:val="00FE3E0E"/>
    <w:rsid w:val="00FE5E85"/>
    <w:rsid w:val="00FE7AC5"/>
    <w:rsid w:val="00FF064D"/>
    <w:rsid w:val="00FF0767"/>
    <w:rsid w:val="00FF0939"/>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FF0E-17BF-4408-A08C-A0788967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swarner2</cp:lastModifiedBy>
  <cp:revision>2</cp:revision>
  <cp:lastPrinted>2015-06-16T14:48:00Z</cp:lastPrinted>
  <dcterms:created xsi:type="dcterms:W3CDTF">2019-07-12T15:02:00Z</dcterms:created>
  <dcterms:modified xsi:type="dcterms:W3CDTF">2019-07-12T15:02:00Z</dcterms:modified>
</cp:coreProperties>
</file>